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15310C" w14:textId="1A79B93D" w:rsidR="00D64543" w:rsidRDefault="00BD56EA" w:rsidP="006F1980">
      <w:pPr>
        <w:tabs>
          <w:tab w:val="center" w:pos="4252"/>
          <w:tab w:val="left" w:pos="6756"/>
        </w:tabs>
        <w:ind w:left="-567" w:right="-214"/>
        <w:jc w:val="center"/>
        <w:rPr>
          <w:rFonts w:ascii="Bernard MT Condensed" w:hAnsi="Bernard MT Condensed"/>
          <w:sz w:val="48"/>
          <w:szCs w:val="48"/>
        </w:rPr>
      </w:pPr>
      <w:r>
        <w:rPr>
          <w:rFonts w:ascii="Bernard MT Condensed" w:hAnsi="Bernard MT Condensed"/>
          <w:sz w:val="48"/>
          <w:szCs w:val="48"/>
        </w:rPr>
        <w:t>Artes</w:t>
      </w:r>
    </w:p>
    <w:p w14:paraId="4706CEEA" w14:textId="1AFC3BEC" w:rsidR="00BD56EA" w:rsidRPr="00BD56EA" w:rsidRDefault="00BD56EA" w:rsidP="006F1980">
      <w:pPr>
        <w:tabs>
          <w:tab w:val="center" w:pos="4252"/>
          <w:tab w:val="left" w:pos="6756"/>
        </w:tabs>
        <w:ind w:left="-567" w:right="-214"/>
        <w:jc w:val="both"/>
        <w:rPr>
          <w:rFonts w:cstheme="minorHAnsi"/>
          <w:b/>
          <w:bCs/>
          <w:sz w:val="28"/>
          <w:szCs w:val="28"/>
        </w:rPr>
      </w:pPr>
      <w:r w:rsidRPr="00BD56EA">
        <w:rPr>
          <w:rFonts w:cstheme="minorHAnsi"/>
          <w:b/>
          <w:bCs/>
          <w:sz w:val="28"/>
          <w:szCs w:val="28"/>
        </w:rPr>
        <w:t>Artes plásticas</w:t>
      </w:r>
    </w:p>
    <w:p w14:paraId="40E8EB57" w14:textId="7466E65F" w:rsidR="00BD56EA" w:rsidRPr="00BD56EA" w:rsidRDefault="00BD56EA" w:rsidP="006F1980">
      <w:pPr>
        <w:tabs>
          <w:tab w:val="center" w:pos="4252"/>
          <w:tab w:val="left" w:pos="6756"/>
        </w:tabs>
        <w:ind w:left="-567" w:right="-21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01 - </w:t>
      </w:r>
      <w:r w:rsidRPr="00BD56EA">
        <w:rPr>
          <w:rFonts w:cstheme="minorHAnsi"/>
          <w:sz w:val="20"/>
          <w:szCs w:val="20"/>
        </w:rPr>
        <w:t xml:space="preserve">Usando uma definição ampla, mas flexível, pode-se dizer que Estudos Críticos são a esfera do ensino que transforma os trabalhos de arte em percepção precisa e não casual, analisando neles a presença estética, os processos formativos, causas </w:t>
      </w:r>
      <w:r w:rsidR="00212345" w:rsidRPr="00BD56EA">
        <w:rPr>
          <w:rFonts w:cstheme="minorHAnsi"/>
          <w:sz w:val="20"/>
          <w:szCs w:val="20"/>
        </w:rPr>
        <w:t>espirituais</w:t>
      </w:r>
      <w:r w:rsidRPr="00BD56EA">
        <w:rPr>
          <w:rFonts w:cstheme="minorHAnsi"/>
          <w:sz w:val="20"/>
          <w:szCs w:val="20"/>
        </w:rPr>
        <w:t xml:space="preserve">, </w:t>
      </w:r>
      <w:r w:rsidR="00212345" w:rsidRPr="00BD56EA">
        <w:rPr>
          <w:rFonts w:cstheme="minorHAnsi"/>
          <w:sz w:val="20"/>
          <w:szCs w:val="20"/>
        </w:rPr>
        <w:t>sociais</w:t>
      </w:r>
      <w:r w:rsidRPr="00BD56EA">
        <w:rPr>
          <w:rFonts w:cstheme="minorHAnsi"/>
          <w:sz w:val="20"/>
          <w:szCs w:val="20"/>
        </w:rPr>
        <w:t xml:space="preserve">, econômicas, políticas e os efeitos culturais. Os Estudos </w:t>
      </w:r>
      <w:r w:rsidR="00212345" w:rsidRPr="00BD56EA">
        <w:rPr>
          <w:rFonts w:cstheme="minorHAnsi"/>
          <w:sz w:val="20"/>
          <w:szCs w:val="20"/>
        </w:rPr>
        <w:t>Críticos</w:t>
      </w:r>
      <w:r w:rsidRPr="00BD56EA">
        <w:rPr>
          <w:rFonts w:cstheme="minorHAnsi"/>
          <w:sz w:val="20"/>
          <w:szCs w:val="20"/>
        </w:rPr>
        <w:t xml:space="preserve"> alertam, assim, para o perigo de uma análise ingênua que prime somente pelas combinações de forma, cor, textura e outros aspectos, isentando a obra de outras questões importantes presentes na origem delas. Marque a alternativa em que há exemplos de obras que trazem, respectivamente, a </w:t>
      </w:r>
      <w:r w:rsidR="00212345" w:rsidRPr="00BD56EA">
        <w:rPr>
          <w:rFonts w:cstheme="minorHAnsi"/>
          <w:sz w:val="20"/>
          <w:szCs w:val="20"/>
        </w:rPr>
        <w:t>crítica</w:t>
      </w:r>
      <w:r w:rsidRPr="00BD56EA">
        <w:rPr>
          <w:rFonts w:cstheme="minorHAnsi"/>
          <w:sz w:val="20"/>
          <w:szCs w:val="20"/>
        </w:rPr>
        <w:t xml:space="preserve"> social ao trabalho opressivo e à existência marginal, e fatos histórico-</w:t>
      </w:r>
      <w:r w:rsidR="00212345" w:rsidRPr="00BD56EA">
        <w:rPr>
          <w:rFonts w:cstheme="minorHAnsi"/>
          <w:sz w:val="20"/>
          <w:szCs w:val="20"/>
        </w:rPr>
        <w:t>políticos</w:t>
      </w:r>
      <w:r w:rsidRPr="00BD56EA">
        <w:rPr>
          <w:rFonts w:cstheme="minorHAnsi"/>
          <w:sz w:val="20"/>
          <w:szCs w:val="20"/>
        </w:rPr>
        <w:t>.</w:t>
      </w:r>
    </w:p>
    <w:p w14:paraId="0A1B9DAC" w14:textId="2AA0CB04" w:rsidR="00BD56EA" w:rsidRPr="00BD56EA" w:rsidRDefault="00BD56EA" w:rsidP="006F1980">
      <w:pPr>
        <w:tabs>
          <w:tab w:val="center" w:pos="4252"/>
          <w:tab w:val="left" w:pos="6756"/>
        </w:tabs>
        <w:spacing w:after="0" w:line="240" w:lineRule="auto"/>
        <w:ind w:left="-567" w:right="-215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 xml:space="preserve">a. Comedores de batata de Van Gogh e </w:t>
      </w:r>
      <w:proofErr w:type="spellStart"/>
      <w:r w:rsidRPr="00BD56EA">
        <w:rPr>
          <w:rFonts w:cstheme="minorHAnsi"/>
          <w:sz w:val="20"/>
          <w:szCs w:val="20"/>
        </w:rPr>
        <w:t>Guernica</w:t>
      </w:r>
      <w:proofErr w:type="spellEnd"/>
      <w:r w:rsidRPr="00BD56EA">
        <w:rPr>
          <w:rFonts w:cstheme="minorHAnsi"/>
          <w:sz w:val="20"/>
          <w:szCs w:val="20"/>
        </w:rPr>
        <w:t xml:space="preserve"> de Pablo Picasso.</w:t>
      </w:r>
    </w:p>
    <w:p w14:paraId="22295B04" w14:textId="75991FB5" w:rsidR="00BD56EA" w:rsidRPr="00BD56EA" w:rsidRDefault="00BD56EA" w:rsidP="006F1980">
      <w:pPr>
        <w:tabs>
          <w:tab w:val="center" w:pos="4252"/>
          <w:tab w:val="left" w:pos="6756"/>
        </w:tabs>
        <w:spacing w:after="0" w:line="240" w:lineRule="auto"/>
        <w:ind w:left="-567" w:right="-215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b. A Balsa da Medusa de Gericault e Almoço na relva de Manet.</w:t>
      </w:r>
    </w:p>
    <w:p w14:paraId="2D3E6E39" w14:textId="0E6258FE" w:rsidR="00BD56EA" w:rsidRPr="00BD56EA" w:rsidRDefault="00BD56EA" w:rsidP="006F1980">
      <w:pPr>
        <w:tabs>
          <w:tab w:val="center" w:pos="4252"/>
          <w:tab w:val="left" w:pos="6756"/>
        </w:tabs>
        <w:spacing w:after="0" w:line="240" w:lineRule="auto"/>
        <w:ind w:left="-567" w:right="-215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 xml:space="preserve">c. Mulher com alaúde </w:t>
      </w:r>
      <w:r w:rsidR="00212345" w:rsidRPr="00BD56EA">
        <w:rPr>
          <w:rFonts w:cstheme="minorHAnsi"/>
          <w:sz w:val="20"/>
          <w:szCs w:val="20"/>
        </w:rPr>
        <w:t>de Vermeer</w:t>
      </w:r>
      <w:r w:rsidRPr="00BD56EA">
        <w:rPr>
          <w:rFonts w:cstheme="minorHAnsi"/>
          <w:sz w:val="20"/>
          <w:szCs w:val="20"/>
        </w:rPr>
        <w:t xml:space="preserve"> e A dança de Matisse</w:t>
      </w:r>
    </w:p>
    <w:p w14:paraId="4A7B86C0" w14:textId="6DFCD406" w:rsidR="00BD56EA" w:rsidRPr="00BD56EA" w:rsidRDefault="00BD56EA" w:rsidP="006F1980">
      <w:pPr>
        <w:tabs>
          <w:tab w:val="center" w:pos="4252"/>
          <w:tab w:val="left" w:pos="6756"/>
        </w:tabs>
        <w:spacing w:after="0" w:line="240" w:lineRule="auto"/>
        <w:ind w:left="-567" w:right="-215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d. Retirantes de Portinari e Caipira picando fumo de Almeida Júnior.</w:t>
      </w:r>
    </w:p>
    <w:p w14:paraId="7FED5CCC" w14:textId="1BB05A2C" w:rsidR="00BD56EA" w:rsidRDefault="00BD56EA" w:rsidP="006F1980">
      <w:pPr>
        <w:tabs>
          <w:tab w:val="center" w:pos="4111"/>
          <w:tab w:val="left" w:pos="6756"/>
        </w:tabs>
        <w:spacing w:after="0" w:line="240" w:lineRule="auto"/>
        <w:ind w:left="-567" w:right="-215"/>
        <w:jc w:val="both"/>
        <w:rPr>
          <w:rFonts w:cstheme="minorHAnsi"/>
          <w:sz w:val="20"/>
          <w:szCs w:val="20"/>
        </w:rPr>
      </w:pPr>
      <w:proofErr w:type="gramStart"/>
      <w:r w:rsidRPr="00BD56EA">
        <w:rPr>
          <w:rFonts w:cstheme="minorHAnsi"/>
          <w:sz w:val="20"/>
          <w:szCs w:val="20"/>
        </w:rPr>
        <w:t>e. Liberdade</w:t>
      </w:r>
      <w:proofErr w:type="gramEnd"/>
      <w:r w:rsidRPr="00BD56EA">
        <w:rPr>
          <w:rFonts w:cstheme="minorHAnsi"/>
          <w:sz w:val="20"/>
          <w:szCs w:val="20"/>
        </w:rPr>
        <w:t xml:space="preserve"> guiando o povo de Delacroix e Tree of </w:t>
      </w:r>
      <w:proofErr w:type="spellStart"/>
      <w:r w:rsidRPr="00BD56EA">
        <w:rPr>
          <w:rFonts w:cstheme="minorHAnsi"/>
          <w:sz w:val="20"/>
          <w:szCs w:val="20"/>
        </w:rPr>
        <w:t>life</w:t>
      </w:r>
      <w:proofErr w:type="spellEnd"/>
      <w:r w:rsidRPr="00BD56EA">
        <w:rPr>
          <w:rFonts w:cstheme="minorHAnsi"/>
          <w:sz w:val="20"/>
          <w:szCs w:val="20"/>
        </w:rPr>
        <w:t xml:space="preserve"> de Ana </w:t>
      </w:r>
      <w:proofErr w:type="spellStart"/>
      <w:r w:rsidRPr="00BD56EA">
        <w:rPr>
          <w:rFonts w:cstheme="minorHAnsi"/>
          <w:sz w:val="20"/>
          <w:szCs w:val="20"/>
        </w:rPr>
        <w:t>Mendieta</w:t>
      </w:r>
      <w:proofErr w:type="spellEnd"/>
    </w:p>
    <w:p w14:paraId="57801224" w14:textId="77777777" w:rsidR="006F1980" w:rsidRPr="00BD56EA" w:rsidRDefault="006F1980" w:rsidP="006F1980">
      <w:pPr>
        <w:tabs>
          <w:tab w:val="center" w:pos="4111"/>
          <w:tab w:val="left" w:pos="6756"/>
        </w:tabs>
        <w:spacing w:after="0" w:line="240" w:lineRule="auto"/>
        <w:ind w:left="-567" w:right="-215"/>
        <w:jc w:val="both"/>
        <w:rPr>
          <w:rFonts w:cstheme="minorHAnsi"/>
          <w:sz w:val="20"/>
          <w:szCs w:val="20"/>
        </w:rPr>
      </w:pPr>
    </w:p>
    <w:p w14:paraId="41EDEB50" w14:textId="175EDC86" w:rsidR="00BD56EA" w:rsidRPr="00BD56EA" w:rsidRDefault="00BD56EA" w:rsidP="006F1980">
      <w:pPr>
        <w:tabs>
          <w:tab w:val="center" w:pos="3969"/>
          <w:tab w:val="left" w:pos="6756"/>
        </w:tabs>
        <w:spacing w:after="0" w:line="240" w:lineRule="auto"/>
        <w:ind w:left="-567" w:right="-215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02 </w:t>
      </w:r>
      <w:r w:rsidR="00212345">
        <w:rPr>
          <w:rFonts w:cstheme="minorHAnsi"/>
          <w:sz w:val="20"/>
          <w:szCs w:val="20"/>
        </w:rPr>
        <w:t xml:space="preserve">- </w:t>
      </w:r>
      <w:r w:rsidR="00212345" w:rsidRPr="00BD56EA">
        <w:rPr>
          <w:rFonts w:cstheme="minorHAnsi"/>
          <w:sz w:val="20"/>
          <w:szCs w:val="20"/>
        </w:rPr>
        <w:t>Na</w:t>
      </w:r>
      <w:r w:rsidRPr="00BD56EA">
        <w:rPr>
          <w:rFonts w:cstheme="minorHAnsi"/>
          <w:sz w:val="20"/>
          <w:szCs w:val="20"/>
        </w:rPr>
        <w:t xml:space="preserve"> análise de uma obra de arte, é comum levarmos em conta questões como, por exemplo, Virtuosismo, poder de criação, intensidade de sentimentos, estilo de mestre, integridade artística, originalidade de visão e profundo senso de valores humanos. Esses elementos são encontrados em pinturas, tais como:</w:t>
      </w:r>
    </w:p>
    <w:p w14:paraId="617999C5" w14:textId="0B8E254F" w:rsidR="00BD56EA" w:rsidRPr="00BD56EA" w:rsidRDefault="00BD56EA" w:rsidP="006F1980">
      <w:pPr>
        <w:tabs>
          <w:tab w:val="center" w:pos="3969"/>
          <w:tab w:val="left" w:pos="6756"/>
        </w:tabs>
        <w:spacing w:after="0" w:line="240" w:lineRule="auto"/>
        <w:ind w:left="-567" w:right="-215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</w:t>
      </w:r>
      <w:r w:rsidRPr="00BD56EA">
        <w:rPr>
          <w:rFonts w:cstheme="minorHAnsi"/>
          <w:sz w:val="20"/>
          <w:szCs w:val="20"/>
        </w:rPr>
        <w:t>. Escola de Atenas de Rafael.</w:t>
      </w:r>
    </w:p>
    <w:p w14:paraId="3C9282B7" w14:textId="6739FE2C" w:rsidR="00BD56EA" w:rsidRPr="00BD56EA" w:rsidRDefault="00BD56EA" w:rsidP="006F1980">
      <w:pPr>
        <w:tabs>
          <w:tab w:val="center" w:pos="3969"/>
          <w:tab w:val="left" w:pos="6756"/>
        </w:tabs>
        <w:spacing w:after="0" w:line="240" w:lineRule="auto"/>
        <w:ind w:left="-567" w:right="-215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II</w:t>
      </w:r>
      <w:r w:rsidRPr="00BD56EA">
        <w:rPr>
          <w:rFonts w:cstheme="minorHAnsi"/>
          <w:sz w:val="20"/>
          <w:szCs w:val="20"/>
        </w:rPr>
        <w:t>. A Descida da Cruz de Rubens.</w:t>
      </w:r>
    </w:p>
    <w:p w14:paraId="2AFDF181" w14:textId="43798ED5" w:rsidR="00BD56EA" w:rsidRPr="00BD56EA" w:rsidRDefault="00BD56EA" w:rsidP="006F1980">
      <w:pPr>
        <w:tabs>
          <w:tab w:val="center" w:pos="3969"/>
          <w:tab w:val="left" w:pos="6756"/>
        </w:tabs>
        <w:spacing w:after="0" w:line="240" w:lineRule="auto"/>
        <w:ind w:left="-567" w:right="-215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III. A Ronda da Noite de Rembrandt</w:t>
      </w:r>
    </w:p>
    <w:p w14:paraId="465AECD1" w14:textId="2969585F" w:rsidR="00BD56EA" w:rsidRPr="00BD56EA" w:rsidRDefault="00BD56EA" w:rsidP="006F1980">
      <w:pPr>
        <w:tabs>
          <w:tab w:val="center" w:pos="3969"/>
          <w:tab w:val="left" w:pos="6756"/>
        </w:tabs>
        <w:spacing w:after="0" w:line="240" w:lineRule="auto"/>
        <w:ind w:left="-567" w:right="-215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 xml:space="preserve">IV. Enterro em </w:t>
      </w:r>
      <w:proofErr w:type="spellStart"/>
      <w:r w:rsidRPr="00BD56EA">
        <w:rPr>
          <w:rFonts w:cstheme="minorHAnsi"/>
          <w:sz w:val="20"/>
          <w:szCs w:val="20"/>
        </w:rPr>
        <w:t>Ornans</w:t>
      </w:r>
      <w:proofErr w:type="spellEnd"/>
      <w:r w:rsidRPr="00BD56EA">
        <w:rPr>
          <w:rFonts w:cstheme="minorHAnsi"/>
          <w:sz w:val="20"/>
          <w:szCs w:val="20"/>
        </w:rPr>
        <w:t xml:space="preserve"> de </w:t>
      </w:r>
      <w:proofErr w:type="spellStart"/>
      <w:r w:rsidRPr="00BD56EA">
        <w:rPr>
          <w:rFonts w:cstheme="minorHAnsi"/>
          <w:sz w:val="20"/>
          <w:szCs w:val="20"/>
        </w:rPr>
        <w:t>Courbet</w:t>
      </w:r>
      <w:proofErr w:type="spellEnd"/>
    </w:p>
    <w:p w14:paraId="77B8F895" w14:textId="2770656D" w:rsidR="00BD56EA" w:rsidRDefault="00BD56EA" w:rsidP="006F1980">
      <w:pPr>
        <w:tabs>
          <w:tab w:val="center" w:pos="3969"/>
          <w:tab w:val="left" w:pos="6756"/>
        </w:tabs>
        <w:spacing w:after="0" w:line="240" w:lineRule="auto"/>
        <w:ind w:left="-567" w:right="-215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V. O Jardim das Delicias Terrenas de Bosch.</w:t>
      </w:r>
    </w:p>
    <w:p w14:paraId="1DEFD367" w14:textId="77777777" w:rsidR="006F1980" w:rsidRPr="00BD56EA" w:rsidRDefault="006F1980" w:rsidP="006F1980">
      <w:pPr>
        <w:tabs>
          <w:tab w:val="center" w:pos="3969"/>
          <w:tab w:val="left" w:pos="6756"/>
        </w:tabs>
        <w:spacing w:after="0" w:line="240" w:lineRule="auto"/>
        <w:ind w:left="-567" w:right="-215"/>
        <w:rPr>
          <w:rFonts w:cstheme="minorHAnsi"/>
          <w:sz w:val="20"/>
          <w:szCs w:val="20"/>
        </w:rPr>
      </w:pPr>
    </w:p>
    <w:p w14:paraId="0E25660A" w14:textId="77777777" w:rsidR="00BD56EA" w:rsidRPr="00BD56EA" w:rsidRDefault="00BD56EA" w:rsidP="006F1980">
      <w:pPr>
        <w:tabs>
          <w:tab w:val="center" w:pos="3969"/>
          <w:tab w:val="center" w:pos="4252"/>
          <w:tab w:val="left" w:pos="6756"/>
        </w:tabs>
        <w:spacing w:after="0" w:line="240" w:lineRule="auto"/>
        <w:ind w:left="-567" w:right="-215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Dentre essas obras, aquelas que pertencem ao Barroco estão nas alternativas:</w:t>
      </w:r>
    </w:p>
    <w:p w14:paraId="4BC8557D" w14:textId="77777777" w:rsidR="00BD56EA" w:rsidRPr="00BD56EA" w:rsidRDefault="00BD56EA" w:rsidP="006F1980">
      <w:pPr>
        <w:tabs>
          <w:tab w:val="center" w:pos="3969"/>
          <w:tab w:val="center" w:pos="4252"/>
          <w:tab w:val="left" w:pos="6756"/>
        </w:tabs>
        <w:spacing w:after="0" w:line="240" w:lineRule="auto"/>
        <w:ind w:left="-567" w:right="-215"/>
        <w:rPr>
          <w:rFonts w:cstheme="minorHAnsi"/>
          <w:sz w:val="20"/>
          <w:szCs w:val="20"/>
        </w:rPr>
      </w:pPr>
    </w:p>
    <w:p w14:paraId="78D5DA1E" w14:textId="2F113A0A" w:rsidR="00BD56EA" w:rsidRPr="00BD56EA" w:rsidRDefault="00BD56EA" w:rsidP="006F1980">
      <w:pPr>
        <w:tabs>
          <w:tab w:val="center" w:pos="3969"/>
          <w:tab w:val="center" w:pos="4252"/>
          <w:tab w:val="left" w:pos="6756"/>
        </w:tabs>
        <w:spacing w:after="0" w:line="240" w:lineRule="auto"/>
        <w:ind w:left="-567" w:right="-215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a. I e II</w:t>
      </w:r>
    </w:p>
    <w:p w14:paraId="6D688EEC" w14:textId="42EC70B8" w:rsidR="00BD56EA" w:rsidRPr="00BD56EA" w:rsidRDefault="00BD56EA" w:rsidP="006F1980">
      <w:pPr>
        <w:tabs>
          <w:tab w:val="center" w:pos="3969"/>
          <w:tab w:val="center" w:pos="4252"/>
          <w:tab w:val="left" w:pos="6756"/>
        </w:tabs>
        <w:spacing w:after="0" w:line="240" w:lineRule="auto"/>
        <w:ind w:left="-567" w:right="-215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b. I e IV</w:t>
      </w:r>
    </w:p>
    <w:p w14:paraId="30E04E25" w14:textId="03AD0994" w:rsidR="00BD56EA" w:rsidRPr="00BD56EA" w:rsidRDefault="00BD56EA" w:rsidP="006F1980">
      <w:pPr>
        <w:tabs>
          <w:tab w:val="center" w:pos="3969"/>
          <w:tab w:val="center" w:pos="4252"/>
          <w:tab w:val="left" w:pos="6756"/>
        </w:tabs>
        <w:spacing w:after="0" w:line="240" w:lineRule="auto"/>
        <w:ind w:left="-567" w:right="-215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c. II e IV</w:t>
      </w:r>
    </w:p>
    <w:p w14:paraId="53E853D3" w14:textId="2055383A" w:rsidR="00BD56EA" w:rsidRPr="00BD56EA" w:rsidRDefault="00BD56EA" w:rsidP="006F1980">
      <w:pPr>
        <w:tabs>
          <w:tab w:val="center" w:pos="4252"/>
          <w:tab w:val="left" w:pos="6756"/>
        </w:tabs>
        <w:spacing w:after="0" w:line="240" w:lineRule="auto"/>
        <w:ind w:left="-567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d. II e III</w:t>
      </w:r>
    </w:p>
    <w:p w14:paraId="12E4A111" w14:textId="7270851E" w:rsidR="00BD56EA" w:rsidRDefault="00BD56EA" w:rsidP="006F1980">
      <w:pPr>
        <w:tabs>
          <w:tab w:val="center" w:pos="4252"/>
          <w:tab w:val="left" w:pos="6756"/>
        </w:tabs>
        <w:spacing w:after="0" w:line="240" w:lineRule="auto"/>
        <w:ind w:left="-567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e. I e V</w:t>
      </w:r>
    </w:p>
    <w:p w14:paraId="61AFCB61" w14:textId="301A2F44" w:rsidR="006F1980" w:rsidRDefault="006F1980" w:rsidP="006F1980">
      <w:pPr>
        <w:tabs>
          <w:tab w:val="center" w:pos="4252"/>
          <w:tab w:val="left" w:pos="6756"/>
        </w:tabs>
        <w:spacing w:after="0" w:line="240" w:lineRule="auto"/>
        <w:ind w:left="-567"/>
        <w:rPr>
          <w:rFonts w:cstheme="minorHAnsi"/>
          <w:sz w:val="20"/>
          <w:szCs w:val="20"/>
        </w:rPr>
      </w:pPr>
    </w:p>
    <w:p w14:paraId="7794142C" w14:textId="06D6DF56" w:rsidR="006F1980" w:rsidRDefault="006F1980" w:rsidP="006F1980">
      <w:pPr>
        <w:tabs>
          <w:tab w:val="center" w:pos="4252"/>
          <w:tab w:val="left" w:pos="6756"/>
        </w:tabs>
        <w:spacing w:after="0" w:line="240" w:lineRule="auto"/>
        <w:ind w:left="-567"/>
        <w:rPr>
          <w:rFonts w:cstheme="minorHAnsi"/>
          <w:sz w:val="20"/>
          <w:szCs w:val="20"/>
        </w:rPr>
      </w:pPr>
    </w:p>
    <w:p w14:paraId="7C42A9C0" w14:textId="24771DD8" w:rsidR="006F1980" w:rsidRDefault="006F1980" w:rsidP="006F1980">
      <w:pPr>
        <w:tabs>
          <w:tab w:val="center" w:pos="4252"/>
          <w:tab w:val="left" w:pos="6756"/>
        </w:tabs>
        <w:spacing w:after="0" w:line="240" w:lineRule="auto"/>
        <w:ind w:left="-567"/>
        <w:rPr>
          <w:rFonts w:cstheme="minorHAnsi"/>
          <w:sz w:val="20"/>
          <w:szCs w:val="20"/>
        </w:rPr>
      </w:pPr>
    </w:p>
    <w:p w14:paraId="08C09AF3" w14:textId="60050796" w:rsidR="006F1980" w:rsidRDefault="006F1980" w:rsidP="006F1980">
      <w:pPr>
        <w:tabs>
          <w:tab w:val="center" w:pos="4252"/>
          <w:tab w:val="left" w:pos="6756"/>
        </w:tabs>
        <w:spacing w:after="0" w:line="240" w:lineRule="auto"/>
        <w:ind w:left="-567"/>
        <w:rPr>
          <w:rFonts w:cstheme="minorHAnsi"/>
          <w:sz w:val="20"/>
          <w:szCs w:val="20"/>
        </w:rPr>
      </w:pPr>
    </w:p>
    <w:p w14:paraId="3C00DEE2" w14:textId="08735255" w:rsidR="006F1980" w:rsidRDefault="006F1980" w:rsidP="006F1980">
      <w:pPr>
        <w:tabs>
          <w:tab w:val="center" w:pos="4252"/>
          <w:tab w:val="left" w:pos="6756"/>
        </w:tabs>
        <w:spacing w:after="0" w:line="240" w:lineRule="auto"/>
        <w:ind w:left="-567"/>
        <w:rPr>
          <w:rFonts w:cstheme="minorHAnsi"/>
          <w:sz w:val="20"/>
          <w:szCs w:val="20"/>
        </w:rPr>
      </w:pPr>
    </w:p>
    <w:p w14:paraId="4B2A2C45" w14:textId="2BF11F0C" w:rsidR="006F1980" w:rsidRDefault="006F1980" w:rsidP="006F1980">
      <w:pPr>
        <w:tabs>
          <w:tab w:val="center" w:pos="4252"/>
          <w:tab w:val="left" w:pos="6756"/>
        </w:tabs>
        <w:spacing w:after="0" w:line="240" w:lineRule="auto"/>
        <w:ind w:left="-567"/>
        <w:rPr>
          <w:rFonts w:cstheme="minorHAnsi"/>
          <w:sz w:val="20"/>
          <w:szCs w:val="20"/>
        </w:rPr>
      </w:pPr>
    </w:p>
    <w:p w14:paraId="1E0A669F" w14:textId="77777777" w:rsidR="006F1980" w:rsidRPr="00BD56EA" w:rsidRDefault="006F1980" w:rsidP="006F1980">
      <w:pPr>
        <w:tabs>
          <w:tab w:val="center" w:pos="4252"/>
          <w:tab w:val="left" w:pos="6756"/>
        </w:tabs>
        <w:spacing w:after="0" w:line="240" w:lineRule="auto"/>
        <w:ind w:left="-567"/>
        <w:rPr>
          <w:rFonts w:cstheme="minorHAnsi"/>
          <w:sz w:val="20"/>
          <w:szCs w:val="20"/>
        </w:rPr>
      </w:pPr>
    </w:p>
    <w:p w14:paraId="75DE7C81" w14:textId="33CF96AE" w:rsidR="00BD56EA" w:rsidRPr="00BD56EA" w:rsidRDefault="00BD56EA" w:rsidP="006F1980">
      <w:pPr>
        <w:tabs>
          <w:tab w:val="center" w:pos="4252"/>
          <w:tab w:val="left" w:pos="6756"/>
        </w:tabs>
        <w:ind w:left="-142" w:right="-639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03 </w:t>
      </w:r>
      <w:r w:rsidR="00212345">
        <w:rPr>
          <w:rFonts w:cstheme="minorHAnsi"/>
          <w:sz w:val="20"/>
          <w:szCs w:val="20"/>
        </w:rPr>
        <w:t xml:space="preserve">- </w:t>
      </w:r>
      <w:r w:rsidR="00212345" w:rsidRPr="00BD56EA">
        <w:rPr>
          <w:rFonts w:cstheme="minorHAnsi"/>
          <w:sz w:val="20"/>
          <w:szCs w:val="20"/>
        </w:rPr>
        <w:t>“</w:t>
      </w:r>
      <w:r w:rsidRPr="00BD56EA">
        <w:rPr>
          <w:rFonts w:cstheme="minorHAnsi"/>
          <w:sz w:val="20"/>
          <w:szCs w:val="20"/>
        </w:rPr>
        <w:t>A proposta inicial foi tecer uma série de debates sobre o Funk, e demais questões que surgiram nesse processo, visando fomentar a futura criação dos documentários. Num primeiro momento houve uma sondagem do que os alunos pensavam sobre o assunto, com o uso de imagens que remetiam ao surgimento do Funk, na cultura norte-americana para disparar tal discussão. Os alunos revelaram um desconhecimento da história do Funk, mas um forte engajamento e interesse nas questões de gênero presentes nas letras das músicas, o que, com isso, tomou-se um foco do projeto nas aulas seguintes.".</w:t>
      </w:r>
    </w:p>
    <w:p w14:paraId="1317E164" w14:textId="3DD4722B" w:rsidR="00BD56EA" w:rsidRPr="00BD56EA" w:rsidRDefault="00BD56EA" w:rsidP="006F1980">
      <w:pPr>
        <w:tabs>
          <w:tab w:val="center" w:pos="4252"/>
          <w:tab w:val="left" w:pos="6756"/>
        </w:tabs>
        <w:ind w:left="-142" w:right="-639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Considerando a importância da contextualização e a inserção de temáticas contemporâneas no ensino de artes, a experiência pedagógica apresentada enfatiza que:</w:t>
      </w:r>
    </w:p>
    <w:p w14:paraId="1130088F" w14:textId="1A2CB71C" w:rsidR="00BD56EA" w:rsidRPr="00BD56EA" w:rsidRDefault="00BD56EA" w:rsidP="006F1980">
      <w:pPr>
        <w:tabs>
          <w:tab w:val="center" w:pos="4252"/>
          <w:tab w:val="left" w:pos="6756"/>
        </w:tabs>
        <w:ind w:left="-142" w:right="-639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a. discussões de gênero no ensino da arte não provocam vertigens em nossas formas mais tradicionais de ver e pensar arte.</w:t>
      </w:r>
    </w:p>
    <w:p w14:paraId="74BF63FD" w14:textId="40797EB2" w:rsidR="00BD56EA" w:rsidRPr="00BD56EA" w:rsidRDefault="00BD56EA" w:rsidP="006F1980">
      <w:pPr>
        <w:tabs>
          <w:tab w:val="center" w:pos="4252"/>
          <w:tab w:val="left" w:pos="6756"/>
        </w:tabs>
        <w:ind w:left="-142" w:right="-639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b. apenas as imagens ligadas ao circuito erudito da arte podem ser entendidas como produtoras de cultura.</w:t>
      </w:r>
    </w:p>
    <w:p w14:paraId="5F545F85" w14:textId="0FFE3E1F" w:rsidR="00BD56EA" w:rsidRPr="00BD56EA" w:rsidRDefault="00BD56EA" w:rsidP="006F1980">
      <w:pPr>
        <w:tabs>
          <w:tab w:val="center" w:pos="4252"/>
          <w:tab w:val="left" w:pos="6756"/>
        </w:tabs>
        <w:ind w:left="-142" w:right="-639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 xml:space="preserve">c. a cultura visual e o cinema fazem circular representações de gênero, revelando a importância da inserção dessa discussão no </w:t>
      </w:r>
      <w:r w:rsidR="00212345" w:rsidRPr="00BD56EA">
        <w:rPr>
          <w:rFonts w:cstheme="minorHAnsi"/>
          <w:sz w:val="20"/>
          <w:szCs w:val="20"/>
        </w:rPr>
        <w:t>currículo</w:t>
      </w:r>
      <w:r w:rsidRPr="00BD56EA">
        <w:rPr>
          <w:rFonts w:cstheme="minorHAnsi"/>
          <w:sz w:val="20"/>
          <w:szCs w:val="20"/>
        </w:rPr>
        <w:t xml:space="preserve"> de Artes</w:t>
      </w:r>
    </w:p>
    <w:p w14:paraId="5C3A5F18" w14:textId="27A1DB5E" w:rsidR="00BD56EA" w:rsidRPr="00BD56EA" w:rsidRDefault="00BD56EA" w:rsidP="006F1980">
      <w:pPr>
        <w:tabs>
          <w:tab w:val="center" w:pos="4252"/>
          <w:tab w:val="left" w:pos="6756"/>
        </w:tabs>
        <w:ind w:left="-142" w:right="-639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d. de uma maneira geral, o ensino da arte é um território que se deixa contaminar por um pensamento que desacomoda.</w:t>
      </w:r>
    </w:p>
    <w:p w14:paraId="465EF69B" w14:textId="0938CEDC" w:rsidR="00BD56EA" w:rsidRPr="00BD56EA" w:rsidRDefault="00BD56EA" w:rsidP="006F1980">
      <w:pPr>
        <w:tabs>
          <w:tab w:val="center" w:pos="4252"/>
          <w:tab w:val="left" w:pos="6756"/>
        </w:tabs>
        <w:ind w:left="-142" w:right="-639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 xml:space="preserve">e. dentro da perspectiva moralista, a temática de género </w:t>
      </w:r>
      <w:r w:rsidR="00212345" w:rsidRPr="00BD56EA">
        <w:rPr>
          <w:rFonts w:cstheme="minorHAnsi"/>
          <w:sz w:val="20"/>
          <w:szCs w:val="20"/>
        </w:rPr>
        <w:t>é</w:t>
      </w:r>
      <w:r w:rsidRPr="00BD56EA">
        <w:rPr>
          <w:rFonts w:cstheme="minorHAnsi"/>
          <w:sz w:val="20"/>
          <w:szCs w:val="20"/>
        </w:rPr>
        <w:t xml:space="preserve"> vista sob a rubrica da polêmica, mas no universo da arte as tensões são diluídas.</w:t>
      </w:r>
    </w:p>
    <w:p w14:paraId="3A38B79F" w14:textId="7F216B24" w:rsidR="00BD56EA" w:rsidRPr="00BD56EA" w:rsidRDefault="00BD56EA" w:rsidP="006F1980">
      <w:pPr>
        <w:tabs>
          <w:tab w:val="center" w:pos="4252"/>
          <w:tab w:val="left" w:pos="6756"/>
        </w:tabs>
        <w:ind w:left="-142" w:right="-639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04 - </w:t>
      </w:r>
      <w:r w:rsidRPr="00BD56EA">
        <w:rPr>
          <w:rFonts w:cstheme="minorHAnsi"/>
          <w:sz w:val="20"/>
          <w:szCs w:val="20"/>
        </w:rPr>
        <w:t xml:space="preserve">Em sua obra, Henry Giroux destaca que a cultura e o currículo são elementos inseparáveis. Se a cultura é um campo de lutas e conflitos por imposição de significados e se o currículo está envolvido em uma </w:t>
      </w:r>
      <w:r w:rsidR="00212345" w:rsidRPr="00BD56EA">
        <w:rPr>
          <w:rFonts w:cstheme="minorHAnsi"/>
          <w:sz w:val="20"/>
          <w:szCs w:val="20"/>
        </w:rPr>
        <w:t>política</w:t>
      </w:r>
      <w:r w:rsidRPr="00BD56EA">
        <w:rPr>
          <w:rFonts w:cstheme="minorHAnsi"/>
          <w:sz w:val="20"/>
          <w:szCs w:val="20"/>
        </w:rPr>
        <w:t xml:space="preserve"> cultural, então ele é terreno privilegiado de lutas, conflitos e contestações na busca de significados e sentidos. Portanto, é fundamental entender o currículo como um instrumento, um espaço, um campo de produção e criação de significados, no qual se fazem presentes os interesses das camadas sociais.</w:t>
      </w:r>
    </w:p>
    <w:p w14:paraId="06D3189D" w14:textId="40183479" w:rsidR="00BD56EA" w:rsidRPr="00BD56EA" w:rsidRDefault="00BD56EA" w:rsidP="006F1980">
      <w:pPr>
        <w:tabs>
          <w:tab w:val="center" w:pos="4252"/>
          <w:tab w:val="left" w:pos="6756"/>
        </w:tabs>
        <w:ind w:left="-142" w:right="-639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De acordo com esse texto, são ações de suma importância para os processos constantes de ensino de arte no que se refere ao currículo:</w:t>
      </w:r>
    </w:p>
    <w:p w14:paraId="6B63F714" w14:textId="77777777" w:rsidR="00BD56EA" w:rsidRPr="00BD56EA" w:rsidRDefault="00BD56EA" w:rsidP="006F1980">
      <w:pPr>
        <w:tabs>
          <w:tab w:val="center" w:pos="4252"/>
          <w:tab w:val="left" w:pos="6756"/>
        </w:tabs>
        <w:ind w:left="-142" w:right="-639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a. conduzir as práticas educativas conforme a linguagem determinada pela escola a fim de fortalecer o que foi elaborado na semana pedagógica pelos pedagogos e coordenação pedagógica.</w:t>
      </w:r>
    </w:p>
    <w:p w14:paraId="750AB55F" w14:textId="77777777" w:rsidR="00BD56EA" w:rsidRPr="00BD56EA" w:rsidRDefault="00BD56EA" w:rsidP="00BD56EA">
      <w:pPr>
        <w:tabs>
          <w:tab w:val="center" w:pos="4252"/>
          <w:tab w:val="left" w:pos="6756"/>
        </w:tabs>
        <w:rPr>
          <w:rFonts w:cstheme="minorHAnsi"/>
          <w:sz w:val="20"/>
          <w:szCs w:val="20"/>
        </w:rPr>
      </w:pPr>
    </w:p>
    <w:p w14:paraId="53C24C79" w14:textId="54C0366E" w:rsidR="00BD56EA" w:rsidRPr="00BD56EA" w:rsidRDefault="00BD56EA" w:rsidP="006F1980">
      <w:pPr>
        <w:tabs>
          <w:tab w:val="center" w:pos="3969"/>
          <w:tab w:val="left" w:pos="6756"/>
        </w:tabs>
        <w:ind w:left="-709" w:right="-214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lastRenderedPageBreak/>
        <w:t xml:space="preserve">b. endossar, sem maiores questionamentos, o que está posto em relação às formas de desenvolvimento cognitivo, normas e atitudes, respeitando o que já foi </w:t>
      </w:r>
      <w:r w:rsidR="00212345" w:rsidRPr="00BD56EA">
        <w:rPr>
          <w:rFonts w:cstheme="minorHAnsi"/>
          <w:sz w:val="20"/>
          <w:szCs w:val="20"/>
        </w:rPr>
        <w:t>instituído</w:t>
      </w:r>
      <w:r w:rsidRPr="00BD56EA">
        <w:rPr>
          <w:rFonts w:cstheme="minorHAnsi"/>
          <w:sz w:val="20"/>
          <w:szCs w:val="20"/>
        </w:rPr>
        <w:t xml:space="preserve"> anteriormente naquela escola</w:t>
      </w:r>
    </w:p>
    <w:p w14:paraId="78F657AA" w14:textId="6CF5052E" w:rsidR="00BD56EA" w:rsidRPr="00BD56EA" w:rsidRDefault="00BD56EA" w:rsidP="006F1980">
      <w:pPr>
        <w:tabs>
          <w:tab w:val="center" w:pos="3969"/>
          <w:tab w:val="left" w:pos="6756"/>
        </w:tabs>
        <w:ind w:left="-709" w:right="-214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c. problematizar e elucidar as ações educativas na escola, proporcionando um diálogo constante e atuando de forma contextualizada com o todo da escola.</w:t>
      </w:r>
    </w:p>
    <w:p w14:paraId="6F3CCDBC" w14:textId="0ED4B325" w:rsidR="00BD56EA" w:rsidRPr="00BD56EA" w:rsidRDefault="00BD56EA" w:rsidP="006F1980">
      <w:pPr>
        <w:tabs>
          <w:tab w:val="center" w:pos="3969"/>
          <w:tab w:val="left" w:pos="6756"/>
        </w:tabs>
        <w:ind w:left="-709" w:right="-214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 xml:space="preserve">d. promover discussões sobre as propostas curriculares e refletir sobre as especificidades dos </w:t>
      </w:r>
      <w:r w:rsidR="00212345" w:rsidRPr="00BD56EA">
        <w:rPr>
          <w:rFonts w:cstheme="minorHAnsi"/>
          <w:sz w:val="20"/>
          <w:szCs w:val="20"/>
        </w:rPr>
        <w:t>currículos</w:t>
      </w:r>
      <w:r w:rsidRPr="00BD56EA">
        <w:rPr>
          <w:rFonts w:cstheme="minorHAnsi"/>
          <w:sz w:val="20"/>
          <w:szCs w:val="20"/>
        </w:rPr>
        <w:t xml:space="preserve"> como forma de assegurar mudanças, se necessárias, para os anos seguintes</w:t>
      </w:r>
    </w:p>
    <w:p w14:paraId="0AAD958B" w14:textId="17957AEE" w:rsidR="00BD56EA" w:rsidRPr="00BD56EA" w:rsidRDefault="00BD56EA" w:rsidP="006F1980">
      <w:pPr>
        <w:tabs>
          <w:tab w:val="center" w:pos="3969"/>
          <w:tab w:val="left" w:pos="6756"/>
        </w:tabs>
        <w:ind w:left="-709" w:right="-214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 xml:space="preserve">e. criar um </w:t>
      </w:r>
      <w:r w:rsidR="00212345" w:rsidRPr="00BD56EA">
        <w:rPr>
          <w:rFonts w:cstheme="minorHAnsi"/>
          <w:sz w:val="20"/>
          <w:szCs w:val="20"/>
        </w:rPr>
        <w:t>currículo</w:t>
      </w:r>
      <w:r w:rsidRPr="00BD56EA">
        <w:rPr>
          <w:rFonts w:cstheme="minorHAnsi"/>
          <w:sz w:val="20"/>
          <w:szCs w:val="20"/>
        </w:rPr>
        <w:t xml:space="preserve"> a partir de experimentações, vivências e práticas do docente, de forma independente do todo, já que será ele o condutor das aulas de arte na escola</w:t>
      </w:r>
    </w:p>
    <w:p w14:paraId="7148D6A8" w14:textId="20423CB2" w:rsidR="00BD56EA" w:rsidRPr="00BD56EA" w:rsidRDefault="00BD56EA" w:rsidP="00D36616">
      <w:pPr>
        <w:tabs>
          <w:tab w:val="center" w:pos="3969"/>
          <w:tab w:val="left" w:pos="6756"/>
        </w:tabs>
        <w:ind w:left="-709" w:right="-21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05 - </w:t>
      </w:r>
      <w:r w:rsidRPr="00BD56EA">
        <w:rPr>
          <w:rFonts w:cstheme="minorHAnsi"/>
          <w:sz w:val="20"/>
          <w:szCs w:val="20"/>
        </w:rPr>
        <w:t>A perspectiva da cultura visual permite, então, incorporar a problemática que esteve fora da esfera da arte na educação. E o faz a partir do questionamento de noções como originalidade, autoria, recepção, representação, intensão do artista, linguagem visual centrada no formal, contexto de produção, de expressão, a criança como artista e, de maneira especial, o relato salvador da educação pela arte. O que introduz a perspectiva da cultura visual, a qual provisoriamente me vinculo - pois não se deve esquecer que não existe uma opção do que é denominado como cultura visual - é a consideração das práticas artísticas como práticas discursivas - culturais - que têm efeitos na maneira de ver e de ver-se."</w:t>
      </w:r>
    </w:p>
    <w:p w14:paraId="033800E9" w14:textId="1446B0AE" w:rsidR="00BD56EA" w:rsidRPr="00BD56EA" w:rsidRDefault="00BD56EA" w:rsidP="00D36616">
      <w:pPr>
        <w:tabs>
          <w:tab w:val="center" w:pos="4252"/>
          <w:tab w:val="left" w:pos="6756"/>
        </w:tabs>
        <w:ind w:left="-709" w:right="-214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a. pode ser encarada como uma possibilidade de mudança paradigmática no ensino de artes</w:t>
      </w:r>
    </w:p>
    <w:p w14:paraId="6E39A0DF" w14:textId="76F4B6D5" w:rsidR="00BD56EA" w:rsidRPr="00BD56EA" w:rsidRDefault="00BD56EA" w:rsidP="00D36616">
      <w:pPr>
        <w:tabs>
          <w:tab w:val="center" w:pos="4252"/>
          <w:tab w:val="left" w:pos="6756"/>
        </w:tabs>
        <w:ind w:left="-709" w:right="-214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b. contribui com outra narrativa para que a escola possa ser um lugar no qual se aprenda com imagens.</w:t>
      </w:r>
    </w:p>
    <w:p w14:paraId="510AFE94" w14:textId="25170F5A" w:rsidR="00BD56EA" w:rsidRPr="00BD56EA" w:rsidRDefault="00BD56EA" w:rsidP="00D36616">
      <w:pPr>
        <w:tabs>
          <w:tab w:val="center" w:pos="4252"/>
          <w:tab w:val="left" w:pos="6756"/>
        </w:tabs>
        <w:ind w:left="-709" w:right="-214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 xml:space="preserve">c. </w:t>
      </w:r>
      <w:r w:rsidR="00212345">
        <w:rPr>
          <w:rFonts w:cstheme="minorHAnsi"/>
          <w:sz w:val="20"/>
          <w:szCs w:val="20"/>
        </w:rPr>
        <w:t xml:space="preserve">é </w:t>
      </w:r>
      <w:r w:rsidRPr="00BD56EA">
        <w:rPr>
          <w:rFonts w:cstheme="minorHAnsi"/>
          <w:sz w:val="20"/>
          <w:szCs w:val="20"/>
        </w:rPr>
        <w:t>uma condição cultural marcada por nossa relação com as tecnologias e a comunicação, afetando as formas como nos vemos a nós mesmos e ao mundo.</w:t>
      </w:r>
    </w:p>
    <w:p w14:paraId="6A936A8A" w14:textId="3F7A9BEE" w:rsidR="00BD56EA" w:rsidRPr="00BD56EA" w:rsidRDefault="00BD56EA" w:rsidP="00D36616">
      <w:pPr>
        <w:tabs>
          <w:tab w:val="center" w:pos="4252"/>
          <w:tab w:val="left" w:pos="6756"/>
        </w:tabs>
        <w:ind w:left="-709" w:right="-214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d. é um guarda-chuva debaixo do qual se incluem imagens e artefatos do presente que dão conta de como vemos e somos vistos por esses objetos.</w:t>
      </w:r>
    </w:p>
    <w:p w14:paraId="346B2147" w14:textId="758DFADE" w:rsidR="00BD56EA" w:rsidRPr="00BD56EA" w:rsidRDefault="00BD56EA" w:rsidP="00D36616">
      <w:pPr>
        <w:tabs>
          <w:tab w:val="center" w:pos="4252"/>
          <w:tab w:val="left" w:pos="6756"/>
        </w:tabs>
        <w:ind w:left="-709" w:right="-214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 xml:space="preserve">e. pode contribuir com as práticas </w:t>
      </w:r>
      <w:r w:rsidR="00212345" w:rsidRPr="00BD56EA">
        <w:rPr>
          <w:rFonts w:cstheme="minorHAnsi"/>
          <w:sz w:val="20"/>
          <w:szCs w:val="20"/>
        </w:rPr>
        <w:t>artísticas</w:t>
      </w:r>
      <w:r w:rsidRPr="00BD56EA">
        <w:rPr>
          <w:rFonts w:cstheme="minorHAnsi"/>
          <w:sz w:val="20"/>
          <w:szCs w:val="20"/>
        </w:rPr>
        <w:t xml:space="preserve"> experimentadas na escola e nas comunidades, orientando projetos apaixonantes, a partir dos quais os participantes possam aprender unicamente sobre si mesmos</w:t>
      </w:r>
    </w:p>
    <w:p w14:paraId="2D6540C7" w14:textId="77777777" w:rsidR="00D36616" w:rsidRDefault="00D36616" w:rsidP="00BD56EA">
      <w:pPr>
        <w:tabs>
          <w:tab w:val="center" w:pos="4252"/>
          <w:tab w:val="left" w:pos="6756"/>
        </w:tabs>
        <w:rPr>
          <w:rFonts w:cstheme="minorHAnsi"/>
          <w:sz w:val="20"/>
          <w:szCs w:val="20"/>
        </w:rPr>
      </w:pPr>
    </w:p>
    <w:p w14:paraId="73F384DB" w14:textId="77777777" w:rsidR="00D36616" w:rsidRDefault="00D36616" w:rsidP="00BD56EA">
      <w:pPr>
        <w:tabs>
          <w:tab w:val="center" w:pos="4252"/>
          <w:tab w:val="left" w:pos="6756"/>
        </w:tabs>
        <w:rPr>
          <w:rFonts w:cstheme="minorHAnsi"/>
          <w:sz w:val="20"/>
          <w:szCs w:val="20"/>
        </w:rPr>
      </w:pPr>
    </w:p>
    <w:p w14:paraId="169B3A3E" w14:textId="77777777" w:rsidR="00D36616" w:rsidRDefault="00D36616" w:rsidP="00BD56EA">
      <w:pPr>
        <w:tabs>
          <w:tab w:val="center" w:pos="4252"/>
          <w:tab w:val="left" w:pos="6756"/>
        </w:tabs>
        <w:rPr>
          <w:rFonts w:cstheme="minorHAnsi"/>
          <w:sz w:val="20"/>
          <w:szCs w:val="20"/>
        </w:rPr>
      </w:pPr>
    </w:p>
    <w:p w14:paraId="566AB66B" w14:textId="77777777" w:rsidR="00D36616" w:rsidRDefault="00D36616" w:rsidP="00BD56EA">
      <w:pPr>
        <w:tabs>
          <w:tab w:val="center" w:pos="4252"/>
          <w:tab w:val="left" w:pos="6756"/>
        </w:tabs>
        <w:rPr>
          <w:rFonts w:cstheme="minorHAnsi"/>
          <w:sz w:val="20"/>
          <w:szCs w:val="20"/>
        </w:rPr>
      </w:pPr>
    </w:p>
    <w:p w14:paraId="498DDA60" w14:textId="39062196" w:rsidR="00BD56EA" w:rsidRPr="00BD56EA" w:rsidRDefault="00BD56EA" w:rsidP="00D36616">
      <w:pPr>
        <w:tabs>
          <w:tab w:val="center" w:pos="4252"/>
          <w:tab w:val="left" w:pos="6756"/>
        </w:tabs>
        <w:ind w:left="-142" w:right="-639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06 </w:t>
      </w:r>
      <w:r w:rsidR="00212345">
        <w:rPr>
          <w:rFonts w:cstheme="minorHAnsi"/>
          <w:sz w:val="20"/>
          <w:szCs w:val="20"/>
        </w:rPr>
        <w:t xml:space="preserve">- </w:t>
      </w:r>
      <w:r w:rsidR="00212345" w:rsidRPr="00BD56EA">
        <w:rPr>
          <w:rFonts w:cstheme="minorHAnsi"/>
          <w:sz w:val="20"/>
          <w:szCs w:val="20"/>
        </w:rPr>
        <w:t>Quanto</w:t>
      </w:r>
      <w:r w:rsidRPr="00BD56EA">
        <w:rPr>
          <w:rFonts w:cstheme="minorHAnsi"/>
          <w:sz w:val="20"/>
          <w:szCs w:val="20"/>
        </w:rPr>
        <w:t xml:space="preserve"> à definição dos elementos morfológicos e sintáticos da linguagem visual, é correto afirmar-se que:</w:t>
      </w:r>
    </w:p>
    <w:p w14:paraId="1DC045BE" w14:textId="3B4356BA" w:rsidR="00BD56EA" w:rsidRPr="00BD56EA" w:rsidRDefault="00BD56EA" w:rsidP="00D36616">
      <w:pPr>
        <w:tabs>
          <w:tab w:val="center" w:pos="4252"/>
          <w:tab w:val="left" w:pos="6756"/>
        </w:tabs>
        <w:ind w:left="-142" w:right="-639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a. os elementos morfológicos estão relacionados à posição dos elementos sintáticos num discurso visual.</w:t>
      </w:r>
    </w:p>
    <w:p w14:paraId="62F3C199" w14:textId="2162F23E" w:rsidR="00BD56EA" w:rsidRPr="00BD56EA" w:rsidRDefault="00BD56EA" w:rsidP="00D36616">
      <w:pPr>
        <w:tabs>
          <w:tab w:val="center" w:pos="4252"/>
          <w:tab w:val="left" w:pos="6756"/>
        </w:tabs>
        <w:ind w:left="-142" w:right="-639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b. os elementos morfológicos são aqueles que formam um discurso visual, como linhas, pontos e formas.</w:t>
      </w:r>
    </w:p>
    <w:p w14:paraId="6D324D25" w14:textId="6BF3F1BD" w:rsidR="00BD56EA" w:rsidRPr="00BD56EA" w:rsidRDefault="00BD56EA" w:rsidP="00D36616">
      <w:pPr>
        <w:tabs>
          <w:tab w:val="center" w:pos="4252"/>
          <w:tab w:val="left" w:pos="6756"/>
        </w:tabs>
        <w:ind w:left="-142" w:right="-639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c. os elementos sintáticos são caracterizados por linhas, pontos e formas.</w:t>
      </w:r>
    </w:p>
    <w:p w14:paraId="013ADDF4" w14:textId="088DC8DD" w:rsidR="00BD56EA" w:rsidRPr="00BD56EA" w:rsidRDefault="00BD56EA" w:rsidP="00D36616">
      <w:pPr>
        <w:tabs>
          <w:tab w:val="center" w:pos="4252"/>
          <w:tab w:val="left" w:pos="6756"/>
        </w:tabs>
        <w:ind w:left="-142" w:right="-639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d. elementos sintáticos são aqueles que formam um discurso visual.</w:t>
      </w:r>
    </w:p>
    <w:p w14:paraId="4A6198E1" w14:textId="77777777" w:rsidR="00BD56EA" w:rsidRPr="00BD56EA" w:rsidRDefault="00BD56EA" w:rsidP="00D36616">
      <w:pPr>
        <w:tabs>
          <w:tab w:val="center" w:pos="4252"/>
          <w:tab w:val="left" w:pos="6756"/>
        </w:tabs>
        <w:ind w:left="-142" w:right="-639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e. um discurso visual não depende de qualquer elemento morfológico ou sintático.</w:t>
      </w:r>
    </w:p>
    <w:p w14:paraId="422C7BBA" w14:textId="425F7AA9" w:rsidR="00BD56EA" w:rsidRPr="00BD56EA" w:rsidRDefault="00BD56EA" w:rsidP="00D36616">
      <w:pPr>
        <w:tabs>
          <w:tab w:val="center" w:pos="4252"/>
          <w:tab w:val="left" w:pos="6756"/>
        </w:tabs>
        <w:ind w:left="-142" w:right="-639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07 </w:t>
      </w:r>
      <w:r w:rsidR="00212345">
        <w:rPr>
          <w:rFonts w:cstheme="minorHAnsi"/>
          <w:sz w:val="20"/>
          <w:szCs w:val="20"/>
        </w:rPr>
        <w:t xml:space="preserve">- </w:t>
      </w:r>
      <w:r w:rsidR="00212345" w:rsidRPr="00BD56EA">
        <w:rPr>
          <w:rFonts w:cstheme="minorHAnsi"/>
          <w:sz w:val="20"/>
          <w:szCs w:val="20"/>
        </w:rPr>
        <w:t>Nas</w:t>
      </w:r>
      <w:r w:rsidRPr="00BD56EA">
        <w:rPr>
          <w:rFonts w:cstheme="minorHAnsi"/>
          <w:sz w:val="20"/>
          <w:szCs w:val="20"/>
        </w:rPr>
        <w:t xml:space="preserve"> discussões acerca da diversidade cultural na arte, é recorrente ouvir-se falar sobre interculturalidade no sentido de reciprocidade. Nestor Canclini é um autor que na atualidade tem apresentado estudos aprofundados dos processos culturais presentes hoje nos países da América Latina. Para ele, é necessário pensar em processos que abarquem as distintas misturas interculturais para suprir a necessidade de uma visão mais abrangente no que concerne ao conhecimento, na qual não exista oposição entre o tradicional e o moderno, entre o culto, o popular e o massivo. O termo utilizado comumente por Canclini para representar essa abrangência cultural é</w:t>
      </w:r>
    </w:p>
    <w:p w14:paraId="1538F466" w14:textId="17800569" w:rsidR="00BD56EA" w:rsidRPr="00BD56EA" w:rsidRDefault="00BD56EA" w:rsidP="00D36616">
      <w:pPr>
        <w:tabs>
          <w:tab w:val="center" w:pos="4252"/>
          <w:tab w:val="left" w:pos="6756"/>
        </w:tabs>
        <w:spacing w:after="0" w:line="240" w:lineRule="auto"/>
        <w:ind w:left="-142" w:right="-641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 xml:space="preserve">a. </w:t>
      </w:r>
      <w:r w:rsidR="00D36616" w:rsidRPr="00BD56EA">
        <w:rPr>
          <w:rFonts w:cstheme="minorHAnsi"/>
          <w:sz w:val="20"/>
          <w:szCs w:val="20"/>
        </w:rPr>
        <w:t>macro estética</w:t>
      </w:r>
      <w:r w:rsidRPr="00BD56EA">
        <w:rPr>
          <w:rFonts w:cstheme="minorHAnsi"/>
          <w:sz w:val="20"/>
          <w:szCs w:val="20"/>
        </w:rPr>
        <w:t>.</w:t>
      </w:r>
    </w:p>
    <w:p w14:paraId="5C72BFE1" w14:textId="427A14AB" w:rsidR="00BD56EA" w:rsidRPr="00BD56EA" w:rsidRDefault="00BD56EA" w:rsidP="00D36616">
      <w:pPr>
        <w:tabs>
          <w:tab w:val="center" w:pos="4252"/>
          <w:tab w:val="left" w:pos="6756"/>
        </w:tabs>
        <w:spacing w:after="0" w:line="240" w:lineRule="auto"/>
        <w:ind w:left="-142" w:right="-641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b. mestiçagem.</w:t>
      </w:r>
    </w:p>
    <w:p w14:paraId="36439A2F" w14:textId="255C5E4B" w:rsidR="00BD56EA" w:rsidRPr="00BD56EA" w:rsidRDefault="00BD56EA" w:rsidP="00D36616">
      <w:pPr>
        <w:tabs>
          <w:tab w:val="center" w:pos="4252"/>
          <w:tab w:val="left" w:pos="6756"/>
        </w:tabs>
        <w:spacing w:after="0" w:line="240" w:lineRule="auto"/>
        <w:ind w:left="-142" w:right="-641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c. sincretismo.</w:t>
      </w:r>
    </w:p>
    <w:p w14:paraId="4D6C932C" w14:textId="2EE21862" w:rsidR="00BD56EA" w:rsidRPr="00BD56EA" w:rsidRDefault="00BD56EA" w:rsidP="00D36616">
      <w:pPr>
        <w:tabs>
          <w:tab w:val="center" w:pos="4252"/>
          <w:tab w:val="left" w:pos="6756"/>
        </w:tabs>
        <w:spacing w:after="0" w:line="240" w:lineRule="auto"/>
        <w:ind w:left="-142" w:right="-641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 xml:space="preserve">d. </w:t>
      </w:r>
      <w:r w:rsidR="00D36616" w:rsidRPr="00BD56EA">
        <w:rPr>
          <w:rFonts w:cstheme="minorHAnsi"/>
          <w:sz w:val="20"/>
          <w:szCs w:val="20"/>
        </w:rPr>
        <w:t>trans multiculturalidade</w:t>
      </w:r>
    </w:p>
    <w:p w14:paraId="5956E63C" w14:textId="41CA2DB5" w:rsidR="00BD56EA" w:rsidRDefault="00BD56EA" w:rsidP="00D36616">
      <w:pPr>
        <w:tabs>
          <w:tab w:val="center" w:pos="4252"/>
          <w:tab w:val="left" w:pos="6756"/>
        </w:tabs>
        <w:spacing w:after="0" w:line="240" w:lineRule="auto"/>
        <w:ind w:left="-142" w:right="-641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e. culturas híbridas.</w:t>
      </w:r>
    </w:p>
    <w:p w14:paraId="044861E2" w14:textId="77777777" w:rsidR="00D36616" w:rsidRPr="00BD56EA" w:rsidRDefault="00D36616" w:rsidP="00D36616">
      <w:pPr>
        <w:tabs>
          <w:tab w:val="center" w:pos="4252"/>
          <w:tab w:val="left" w:pos="6756"/>
        </w:tabs>
        <w:spacing w:after="0" w:line="240" w:lineRule="auto"/>
        <w:ind w:left="-142" w:right="-641"/>
        <w:jc w:val="both"/>
        <w:rPr>
          <w:rFonts w:cstheme="minorHAnsi"/>
          <w:sz w:val="20"/>
          <w:szCs w:val="20"/>
        </w:rPr>
      </w:pPr>
    </w:p>
    <w:p w14:paraId="18C19BF9" w14:textId="67DFC882" w:rsidR="00BD56EA" w:rsidRPr="00BD56EA" w:rsidRDefault="00BD56EA" w:rsidP="00D36616">
      <w:pPr>
        <w:tabs>
          <w:tab w:val="center" w:pos="4252"/>
          <w:tab w:val="left" w:pos="6756"/>
        </w:tabs>
        <w:ind w:left="-142" w:right="-639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08 </w:t>
      </w:r>
      <w:r w:rsidR="00CF5A29">
        <w:rPr>
          <w:rFonts w:cstheme="minorHAnsi"/>
          <w:sz w:val="20"/>
          <w:szCs w:val="20"/>
        </w:rPr>
        <w:t xml:space="preserve">- </w:t>
      </w:r>
      <w:r w:rsidR="00CF5A29" w:rsidRPr="00BD56EA">
        <w:rPr>
          <w:rFonts w:cstheme="minorHAnsi"/>
          <w:sz w:val="20"/>
          <w:szCs w:val="20"/>
        </w:rPr>
        <w:t>Segundo</w:t>
      </w:r>
      <w:r w:rsidRPr="00BD56EA">
        <w:rPr>
          <w:rFonts w:cstheme="minorHAnsi"/>
          <w:sz w:val="20"/>
          <w:szCs w:val="20"/>
        </w:rPr>
        <w:t xml:space="preserve"> Heloísa Buarque de </w:t>
      </w:r>
      <w:r w:rsidR="00CF5A29" w:rsidRPr="00BD56EA">
        <w:rPr>
          <w:rFonts w:cstheme="minorHAnsi"/>
          <w:sz w:val="20"/>
          <w:szCs w:val="20"/>
        </w:rPr>
        <w:t>Holanda</w:t>
      </w:r>
      <w:r w:rsidRPr="00BD56EA">
        <w:rPr>
          <w:rFonts w:cstheme="minorHAnsi"/>
          <w:sz w:val="20"/>
          <w:szCs w:val="20"/>
        </w:rPr>
        <w:t xml:space="preserve"> e Adrian Izel, no quadro da intensificação da produção cultural de caráter urbano, no final do século XX, um segmento que vem surpreendendo é o da atuação de coletivos de artistas plásticos, que são associações de pessoas que têm interesses comuns. A finalidade de um coletivo é integrar pessoas para trocar experiências e enriquecer seus trabalhos e conhecimentos.</w:t>
      </w:r>
    </w:p>
    <w:p w14:paraId="56896404" w14:textId="77777777" w:rsidR="00BD56EA" w:rsidRPr="00BD56EA" w:rsidRDefault="00BD56EA" w:rsidP="00D36616">
      <w:pPr>
        <w:tabs>
          <w:tab w:val="center" w:pos="4252"/>
          <w:tab w:val="left" w:pos="6756"/>
        </w:tabs>
        <w:ind w:left="-142" w:right="-639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Os coletivos propagam-se em proporção geométrica pelo Brasil, configuram-se por ações conjuntas, mas não constituem cooperativas, tampouco apresentam número de participantes determinados. Sua forma de organização é independente e, para cada ação ou conjunto de ações, os coletivos buscam patrocínio, oferecendo cursos e vendendo trabalhos.</w:t>
      </w:r>
    </w:p>
    <w:p w14:paraId="6FCECF02" w14:textId="77777777" w:rsidR="00BD56EA" w:rsidRPr="00BD56EA" w:rsidRDefault="00BD56EA" w:rsidP="00BD56EA">
      <w:pPr>
        <w:tabs>
          <w:tab w:val="center" w:pos="4252"/>
          <w:tab w:val="left" w:pos="6756"/>
        </w:tabs>
        <w:rPr>
          <w:rFonts w:cstheme="minorHAnsi"/>
          <w:sz w:val="20"/>
          <w:szCs w:val="20"/>
        </w:rPr>
      </w:pPr>
    </w:p>
    <w:p w14:paraId="403581EF" w14:textId="77777777" w:rsidR="00D36616" w:rsidRDefault="00D36616" w:rsidP="00BD56EA">
      <w:pPr>
        <w:tabs>
          <w:tab w:val="center" w:pos="4252"/>
          <w:tab w:val="left" w:pos="6756"/>
        </w:tabs>
        <w:rPr>
          <w:rFonts w:cstheme="minorHAnsi"/>
          <w:sz w:val="20"/>
          <w:szCs w:val="20"/>
        </w:rPr>
      </w:pPr>
    </w:p>
    <w:p w14:paraId="4E9B0093" w14:textId="45D2AF9E" w:rsidR="00BD56EA" w:rsidRPr="00D36616" w:rsidRDefault="00BD56EA" w:rsidP="00D36616">
      <w:pPr>
        <w:tabs>
          <w:tab w:val="center" w:pos="4252"/>
          <w:tab w:val="left" w:pos="6756"/>
        </w:tabs>
        <w:ind w:left="-709" w:right="-214"/>
        <w:jc w:val="both"/>
        <w:rPr>
          <w:rFonts w:cstheme="minorHAnsi"/>
          <w:b/>
          <w:bCs/>
          <w:sz w:val="20"/>
          <w:szCs w:val="20"/>
        </w:rPr>
      </w:pPr>
      <w:r w:rsidRPr="00D36616">
        <w:rPr>
          <w:rFonts w:cstheme="minorHAnsi"/>
          <w:b/>
          <w:bCs/>
          <w:sz w:val="20"/>
          <w:szCs w:val="20"/>
        </w:rPr>
        <w:t>São exemplos de Coletivos de Arte em Pernambuco os seguintes:</w:t>
      </w:r>
    </w:p>
    <w:p w14:paraId="4A3420B2" w14:textId="3EA821F5" w:rsidR="00BD56EA" w:rsidRPr="00BD56EA" w:rsidRDefault="00BD56EA" w:rsidP="00D36616">
      <w:pPr>
        <w:tabs>
          <w:tab w:val="center" w:pos="4252"/>
          <w:tab w:val="left" w:pos="6756"/>
        </w:tabs>
        <w:ind w:left="-709" w:right="-214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 xml:space="preserve">a. Coletivo Arte &amp; Comunicação, Trupe de Choque, </w:t>
      </w:r>
      <w:r w:rsidR="00CF5A29" w:rsidRPr="00BD56EA">
        <w:rPr>
          <w:rFonts w:cstheme="minorHAnsi"/>
          <w:sz w:val="20"/>
          <w:szCs w:val="20"/>
        </w:rPr>
        <w:t>viajou</w:t>
      </w:r>
      <w:r w:rsidRPr="00BD56EA">
        <w:rPr>
          <w:rFonts w:cstheme="minorHAnsi"/>
          <w:sz w:val="20"/>
          <w:szCs w:val="20"/>
        </w:rPr>
        <w:t xml:space="preserve"> sem Passaporte e Linha imaginária.</w:t>
      </w:r>
    </w:p>
    <w:p w14:paraId="762EE60C" w14:textId="532B7A83" w:rsidR="00BD56EA" w:rsidRPr="00BD56EA" w:rsidRDefault="00BD56EA" w:rsidP="00D36616">
      <w:pPr>
        <w:tabs>
          <w:tab w:val="center" w:pos="4252"/>
          <w:tab w:val="left" w:pos="6756"/>
        </w:tabs>
        <w:ind w:left="-709" w:right="-214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 xml:space="preserve">b. Palavra-Transverso, Nacasa Coletivo Artístico, 3 de </w:t>
      </w:r>
      <w:r w:rsidR="00CF5A29" w:rsidRPr="00BD56EA">
        <w:rPr>
          <w:rFonts w:cstheme="minorHAnsi"/>
          <w:sz w:val="20"/>
          <w:szCs w:val="20"/>
        </w:rPr>
        <w:t>fevereiro</w:t>
      </w:r>
      <w:r w:rsidRPr="00BD56EA">
        <w:rPr>
          <w:rFonts w:cstheme="minorHAnsi"/>
          <w:sz w:val="20"/>
          <w:szCs w:val="20"/>
        </w:rPr>
        <w:t xml:space="preserve"> e </w:t>
      </w:r>
      <w:proofErr w:type="spellStart"/>
      <w:r w:rsidRPr="00BD56EA">
        <w:rPr>
          <w:rFonts w:cstheme="minorHAnsi"/>
          <w:sz w:val="20"/>
          <w:szCs w:val="20"/>
        </w:rPr>
        <w:t>Bijari</w:t>
      </w:r>
      <w:proofErr w:type="spellEnd"/>
      <w:r w:rsidRPr="00BD56EA">
        <w:rPr>
          <w:rFonts w:cstheme="minorHAnsi"/>
          <w:sz w:val="20"/>
          <w:szCs w:val="20"/>
        </w:rPr>
        <w:t>.</w:t>
      </w:r>
    </w:p>
    <w:p w14:paraId="262BDAE8" w14:textId="4607CA82" w:rsidR="00BD56EA" w:rsidRPr="00BD56EA" w:rsidRDefault="00BD56EA" w:rsidP="00D36616">
      <w:pPr>
        <w:tabs>
          <w:tab w:val="center" w:pos="4252"/>
          <w:tab w:val="left" w:pos="6756"/>
        </w:tabs>
        <w:ind w:left="-709" w:right="-214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c. Coletivo Sexto Andar, Carga e Descarga, Branco do Olho, Molusco Lama.</w:t>
      </w:r>
    </w:p>
    <w:p w14:paraId="0883143B" w14:textId="33F0ABAD" w:rsidR="00BD56EA" w:rsidRPr="00BD56EA" w:rsidRDefault="00BD56EA" w:rsidP="00D36616">
      <w:pPr>
        <w:tabs>
          <w:tab w:val="center" w:pos="4252"/>
          <w:tab w:val="left" w:pos="6756"/>
        </w:tabs>
        <w:ind w:left="-709" w:right="-214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d. C.O.B</w:t>
      </w:r>
      <w:r w:rsidR="00212345">
        <w:rPr>
          <w:rFonts w:cstheme="minorHAnsi"/>
          <w:sz w:val="20"/>
          <w:szCs w:val="20"/>
        </w:rPr>
        <w:t>.A.I.A</w:t>
      </w:r>
      <w:r w:rsidRPr="00BD56EA">
        <w:rPr>
          <w:rFonts w:cstheme="minorHAnsi"/>
          <w:sz w:val="20"/>
          <w:szCs w:val="20"/>
        </w:rPr>
        <w:t>, Ocupeacidade, Tralha e Projeto Matilha.</w:t>
      </w:r>
    </w:p>
    <w:p w14:paraId="27ABE397" w14:textId="77777777" w:rsidR="00BD56EA" w:rsidRPr="00BD56EA" w:rsidRDefault="00BD56EA" w:rsidP="00D36616">
      <w:pPr>
        <w:tabs>
          <w:tab w:val="center" w:pos="4252"/>
          <w:tab w:val="left" w:pos="6756"/>
        </w:tabs>
        <w:ind w:left="-709" w:right="-214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e. Nova Pasta, 3 Nós 3, Entretantos e Pobres Diablos</w:t>
      </w:r>
    </w:p>
    <w:p w14:paraId="243D30A4" w14:textId="32F6EC82" w:rsidR="00BD56EA" w:rsidRPr="00D36616" w:rsidRDefault="00212345" w:rsidP="00D36616">
      <w:pPr>
        <w:tabs>
          <w:tab w:val="center" w:pos="4252"/>
          <w:tab w:val="left" w:pos="6756"/>
        </w:tabs>
        <w:ind w:left="-709" w:right="-214"/>
        <w:jc w:val="both"/>
        <w:rPr>
          <w:rFonts w:cstheme="minorHAnsi"/>
          <w:b/>
          <w:bCs/>
          <w:sz w:val="20"/>
          <w:szCs w:val="20"/>
        </w:rPr>
      </w:pPr>
      <w:r w:rsidRPr="00D36616">
        <w:rPr>
          <w:rFonts w:cstheme="minorHAnsi"/>
          <w:b/>
          <w:bCs/>
          <w:sz w:val="20"/>
          <w:szCs w:val="20"/>
        </w:rPr>
        <w:t>09 -</w:t>
      </w:r>
      <w:r w:rsidR="00BD56EA" w:rsidRPr="00D36616">
        <w:rPr>
          <w:rFonts w:cstheme="minorHAnsi"/>
          <w:b/>
          <w:bCs/>
          <w:sz w:val="20"/>
          <w:szCs w:val="20"/>
        </w:rPr>
        <w:t xml:space="preserve"> No texto a seguir, Elliot Eisner descreve a prática do ensino de artes desenvolvidas em Escolas Progressivas.</w:t>
      </w:r>
    </w:p>
    <w:p w14:paraId="74A1BA7D" w14:textId="4C34807F" w:rsidR="00D36616" w:rsidRDefault="00BD56EA" w:rsidP="00D36616">
      <w:pPr>
        <w:tabs>
          <w:tab w:val="center" w:pos="4252"/>
          <w:tab w:val="left" w:pos="6756"/>
        </w:tabs>
        <w:ind w:left="-709" w:right="-214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"Quando se sugeriam atividades criativas em arte, estas vinham quase sempre sob a forma de projetos de arte correlacionados ou integrados. O professor era frequentemente solicitado a usar a arte em conjunção com seu trabalho em estudos sociais etc. [...] A arte integrada se afigurou aos professores como uma hóspede dos assuntos a serem ensinados. Além disso, os projetos de arte poderiam aclarar os conceitos abstratos que os professores estivessem tentando fazer as crianças aprenderem."</w:t>
      </w:r>
    </w:p>
    <w:p w14:paraId="1CFBC0E4" w14:textId="2299781D" w:rsidR="00BD56EA" w:rsidRDefault="00BD56EA" w:rsidP="00D36616">
      <w:pPr>
        <w:tabs>
          <w:tab w:val="center" w:pos="4252"/>
          <w:tab w:val="left" w:pos="6756"/>
        </w:tabs>
        <w:ind w:left="-709" w:right="-214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A prática de ensino de arte acima descrita é ass</w:t>
      </w:r>
      <w:r>
        <w:rPr>
          <w:rFonts w:cstheme="minorHAnsi"/>
          <w:sz w:val="20"/>
          <w:szCs w:val="20"/>
        </w:rPr>
        <w:t>im entendida;</w:t>
      </w:r>
    </w:p>
    <w:p w14:paraId="5B990F18" w14:textId="15327203" w:rsidR="00212345" w:rsidRDefault="00212345" w:rsidP="00D36616">
      <w:pPr>
        <w:tabs>
          <w:tab w:val="center" w:pos="4252"/>
          <w:tab w:val="left" w:pos="6756"/>
        </w:tabs>
        <w:spacing w:after="0" w:line="240" w:lineRule="auto"/>
        <w:ind w:left="-709" w:right="-21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a. arte como aprendizagem por meio do </w:t>
      </w:r>
      <w:r w:rsidR="00CF5A29">
        <w:rPr>
          <w:rFonts w:cstheme="minorHAnsi"/>
          <w:sz w:val="20"/>
          <w:szCs w:val="20"/>
        </w:rPr>
        <w:t>trabalho</w:t>
      </w:r>
      <w:r>
        <w:rPr>
          <w:rFonts w:cstheme="minorHAnsi"/>
          <w:sz w:val="20"/>
          <w:szCs w:val="20"/>
        </w:rPr>
        <w:t>.</w:t>
      </w:r>
    </w:p>
    <w:p w14:paraId="6A9AE1AB" w14:textId="4A830F42" w:rsidR="00212345" w:rsidRDefault="00212345" w:rsidP="00D36616">
      <w:pPr>
        <w:tabs>
          <w:tab w:val="center" w:pos="4252"/>
          <w:tab w:val="left" w:pos="6756"/>
        </w:tabs>
        <w:spacing w:after="0" w:line="240" w:lineRule="auto"/>
        <w:ind w:left="-709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b. arte como abordagem triangular.</w:t>
      </w:r>
    </w:p>
    <w:p w14:paraId="7EABE095" w14:textId="4B4CA9D1" w:rsidR="00212345" w:rsidRDefault="00212345" w:rsidP="00D36616">
      <w:pPr>
        <w:tabs>
          <w:tab w:val="center" w:pos="4252"/>
          <w:tab w:val="left" w:pos="6756"/>
        </w:tabs>
        <w:spacing w:after="0" w:line="240" w:lineRule="auto"/>
        <w:ind w:left="-709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c. arte como livre expressão.</w:t>
      </w:r>
    </w:p>
    <w:p w14:paraId="7B732542" w14:textId="571B90C4" w:rsidR="00212345" w:rsidRDefault="00212345" w:rsidP="00D36616">
      <w:pPr>
        <w:tabs>
          <w:tab w:val="center" w:pos="4252"/>
          <w:tab w:val="left" w:pos="6756"/>
        </w:tabs>
        <w:spacing w:after="0" w:line="240" w:lineRule="auto"/>
        <w:ind w:left="-709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d. arte como cultura visual.</w:t>
      </w:r>
    </w:p>
    <w:p w14:paraId="1A6C47EC" w14:textId="578D80E0" w:rsidR="00212345" w:rsidRDefault="00212345" w:rsidP="00D36616">
      <w:pPr>
        <w:tabs>
          <w:tab w:val="center" w:pos="4252"/>
          <w:tab w:val="left" w:pos="6756"/>
        </w:tabs>
        <w:spacing w:after="0" w:line="240" w:lineRule="auto"/>
        <w:ind w:left="-709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e. arte como experiência consumatória. </w:t>
      </w:r>
    </w:p>
    <w:p w14:paraId="45B3BE79" w14:textId="77777777" w:rsidR="00212345" w:rsidRPr="00BD56EA" w:rsidRDefault="00212345" w:rsidP="00D36616">
      <w:pPr>
        <w:tabs>
          <w:tab w:val="center" w:pos="4252"/>
          <w:tab w:val="left" w:pos="6756"/>
        </w:tabs>
        <w:ind w:left="-709"/>
        <w:jc w:val="both"/>
        <w:rPr>
          <w:rFonts w:cstheme="minorHAnsi"/>
          <w:sz w:val="20"/>
          <w:szCs w:val="20"/>
        </w:rPr>
      </w:pPr>
    </w:p>
    <w:p w14:paraId="0123B7C9" w14:textId="559B1AAD" w:rsidR="00BD56EA" w:rsidRPr="00BD56EA" w:rsidRDefault="00212345" w:rsidP="00D36616">
      <w:pPr>
        <w:tabs>
          <w:tab w:val="center" w:pos="4252"/>
          <w:tab w:val="left" w:pos="6756"/>
        </w:tabs>
        <w:spacing w:after="0" w:line="240" w:lineRule="auto"/>
        <w:ind w:left="-709" w:right="-21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10 </w:t>
      </w:r>
      <w:r w:rsidR="00CF5A29">
        <w:rPr>
          <w:rFonts w:cstheme="minorHAnsi"/>
          <w:sz w:val="20"/>
          <w:szCs w:val="20"/>
        </w:rPr>
        <w:t xml:space="preserve">- </w:t>
      </w:r>
      <w:r w:rsidR="00CF5A29" w:rsidRPr="00BD56EA">
        <w:rPr>
          <w:rFonts w:cstheme="minorHAnsi"/>
          <w:sz w:val="20"/>
          <w:szCs w:val="20"/>
        </w:rPr>
        <w:t>De</w:t>
      </w:r>
      <w:r w:rsidR="00BD56EA" w:rsidRPr="00BD56EA">
        <w:rPr>
          <w:rFonts w:cstheme="minorHAnsi"/>
          <w:sz w:val="20"/>
          <w:szCs w:val="20"/>
        </w:rPr>
        <w:t xml:space="preserve"> acordo com estudos da área, toda escola tem um currículo formal como suporte para sua tarefa </w:t>
      </w:r>
      <w:r w:rsidR="00CF5A29" w:rsidRPr="00BD56EA">
        <w:rPr>
          <w:rFonts w:cstheme="minorHAnsi"/>
          <w:sz w:val="20"/>
          <w:szCs w:val="20"/>
        </w:rPr>
        <w:t>político</w:t>
      </w:r>
      <w:r w:rsidR="00BD56EA" w:rsidRPr="00BD56EA">
        <w:rPr>
          <w:rFonts w:cstheme="minorHAnsi"/>
          <w:sz w:val="20"/>
          <w:szCs w:val="20"/>
        </w:rPr>
        <w:t>-pedagógica de educar as pessoas de todas as idades. Este currículo formal materializado na grade de ensino é fruto de uma síntese de leis em vigor e seus desdobramentos que regem a educação formal em nosso país.</w:t>
      </w:r>
    </w:p>
    <w:p w14:paraId="524E3C09" w14:textId="77777777" w:rsidR="00BD56EA" w:rsidRPr="00BD56EA" w:rsidRDefault="00BD56EA" w:rsidP="00D36616">
      <w:pPr>
        <w:tabs>
          <w:tab w:val="center" w:pos="4252"/>
          <w:tab w:val="left" w:pos="6756"/>
        </w:tabs>
        <w:spacing w:after="0" w:line="240" w:lineRule="auto"/>
        <w:ind w:left="-709" w:right="-214"/>
        <w:jc w:val="both"/>
        <w:rPr>
          <w:rFonts w:cstheme="minorHAnsi"/>
          <w:sz w:val="20"/>
          <w:szCs w:val="20"/>
        </w:rPr>
      </w:pPr>
    </w:p>
    <w:p w14:paraId="1E6210F2" w14:textId="77777777" w:rsidR="00BD56EA" w:rsidRPr="00D36616" w:rsidRDefault="00BD56EA" w:rsidP="00D36616">
      <w:pPr>
        <w:tabs>
          <w:tab w:val="center" w:pos="4252"/>
          <w:tab w:val="left" w:pos="6756"/>
        </w:tabs>
        <w:spacing w:after="0" w:line="240" w:lineRule="auto"/>
        <w:ind w:left="-709" w:right="-214"/>
        <w:jc w:val="both"/>
        <w:rPr>
          <w:rFonts w:cstheme="minorHAnsi"/>
          <w:b/>
          <w:bCs/>
          <w:sz w:val="20"/>
          <w:szCs w:val="20"/>
        </w:rPr>
      </w:pPr>
      <w:r w:rsidRPr="00D36616">
        <w:rPr>
          <w:rFonts w:cstheme="minorHAnsi"/>
          <w:b/>
          <w:bCs/>
          <w:sz w:val="20"/>
          <w:szCs w:val="20"/>
        </w:rPr>
        <w:t>São exemplos desses documentos os seguintes:</w:t>
      </w:r>
    </w:p>
    <w:p w14:paraId="3330D387" w14:textId="77777777" w:rsidR="00BD56EA" w:rsidRPr="00BD56EA" w:rsidRDefault="00BD56EA" w:rsidP="00D36616">
      <w:pPr>
        <w:tabs>
          <w:tab w:val="center" w:pos="4252"/>
          <w:tab w:val="left" w:pos="6756"/>
        </w:tabs>
        <w:spacing w:after="0" w:line="240" w:lineRule="auto"/>
        <w:ind w:left="-709" w:right="-214"/>
        <w:jc w:val="both"/>
        <w:rPr>
          <w:rFonts w:cstheme="minorHAnsi"/>
          <w:sz w:val="20"/>
          <w:szCs w:val="20"/>
        </w:rPr>
      </w:pPr>
    </w:p>
    <w:p w14:paraId="0A80F0AE" w14:textId="3AFF80EA" w:rsidR="00BD56EA" w:rsidRPr="00BD56EA" w:rsidRDefault="00BD56EA" w:rsidP="00D36616">
      <w:pPr>
        <w:tabs>
          <w:tab w:val="center" w:pos="3969"/>
          <w:tab w:val="left" w:pos="6756"/>
        </w:tabs>
        <w:spacing w:after="0" w:line="240" w:lineRule="auto"/>
        <w:ind w:left="-709" w:right="-214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a. Declaração dos Direitos Humanos, Estatuto da Criança e do Adolescente, Lei nº 11.892 de 2008.</w:t>
      </w:r>
    </w:p>
    <w:p w14:paraId="3BAB7CFD" w14:textId="77016825" w:rsidR="00BD56EA" w:rsidRPr="00BD56EA" w:rsidRDefault="00BD56EA" w:rsidP="00D36616">
      <w:pPr>
        <w:tabs>
          <w:tab w:val="center" w:pos="3969"/>
          <w:tab w:val="left" w:pos="6756"/>
        </w:tabs>
        <w:ind w:left="-709" w:right="-214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b. Constituição Federal, Lei de Diretrizes e Bases da Educação, Plano Gestor Governamental.</w:t>
      </w:r>
    </w:p>
    <w:p w14:paraId="3CE6BD51" w14:textId="5B550A2F" w:rsidR="00BD56EA" w:rsidRPr="00BD56EA" w:rsidRDefault="00BD56EA" w:rsidP="00D36616">
      <w:pPr>
        <w:tabs>
          <w:tab w:val="center" w:pos="3969"/>
          <w:tab w:val="left" w:pos="6756"/>
        </w:tabs>
        <w:ind w:left="-709" w:right="-214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 xml:space="preserve">c. Lei de Diretrizes e Bases da Educação Nacional, Parâmetros Curriculares </w:t>
      </w:r>
      <w:r w:rsidR="00CF5A29" w:rsidRPr="00BD56EA">
        <w:rPr>
          <w:rFonts w:cstheme="minorHAnsi"/>
          <w:sz w:val="20"/>
          <w:szCs w:val="20"/>
        </w:rPr>
        <w:t>Nacionais</w:t>
      </w:r>
      <w:r w:rsidRPr="00BD56EA">
        <w:rPr>
          <w:rFonts w:cstheme="minorHAnsi"/>
          <w:sz w:val="20"/>
          <w:szCs w:val="20"/>
        </w:rPr>
        <w:t>, Conselhos Nacionais, Estaduais e Municipais.</w:t>
      </w:r>
    </w:p>
    <w:p w14:paraId="7AF9AA3C" w14:textId="77777777" w:rsidR="00BD56EA" w:rsidRPr="00BD56EA" w:rsidRDefault="00BD56EA" w:rsidP="00BD56EA">
      <w:pPr>
        <w:tabs>
          <w:tab w:val="center" w:pos="4252"/>
          <w:tab w:val="left" w:pos="6756"/>
        </w:tabs>
        <w:rPr>
          <w:rFonts w:cstheme="minorHAnsi"/>
          <w:sz w:val="20"/>
          <w:szCs w:val="20"/>
        </w:rPr>
      </w:pPr>
    </w:p>
    <w:p w14:paraId="68E8388B" w14:textId="6A2BBDAB" w:rsidR="00BD56EA" w:rsidRPr="00BD56EA" w:rsidRDefault="00BD56EA" w:rsidP="00D36616">
      <w:pPr>
        <w:tabs>
          <w:tab w:val="center" w:pos="4252"/>
          <w:tab w:val="left" w:pos="6756"/>
        </w:tabs>
        <w:ind w:left="-142" w:right="-639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d. Plano Gestor Estadual, Plano Gestor Municipal, Resolução CNE/CEB n°2 de 2012.</w:t>
      </w:r>
    </w:p>
    <w:p w14:paraId="2FCE158C" w14:textId="77777777" w:rsidR="00BD56EA" w:rsidRPr="00BD56EA" w:rsidRDefault="00BD56EA" w:rsidP="00D36616">
      <w:pPr>
        <w:tabs>
          <w:tab w:val="center" w:pos="4252"/>
          <w:tab w:val="left" w:pos="6756"/>
        </w:tabs>
        <w:ind w:left="-142" w:right="-639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e. Decreto nº 5.840 de 2006, Lei de Diretrizes e Bases da Educação Nacional, Constituição Federal.</w:t>
      </w:r>
    </w:p>
    <w:p w14:paraId="5344FC33" w14:textId="7D06CFDF" w:rsidR="00BD56EA" w:rsidRPr="00BD56EA" w:rsidRDefault="00212345" w:rsidP="00D36616">
      <w:pPr>
        <w:tabs>
          <w:tab w:val="center" w:pos="4252"/>
          <w:tab w:val="left" w:pos="6756"/>
        </w:tabs>
        <w:ind w:left="-142" w:right="-639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11 </w:t>
      </w:r>
      <w:r w:rsidR="00CF5A29">
        <w:rPr>
          <w:rFonts w:cstheme="minorHAnsi"/>
          <w:sz w:val="20"/>
          <w:szCs w:val="20"/>
        </w:rPr>
        <w:t xml:space="preserve">- </w:t>
      </w:r>
      <w:r w:rsidR="00CF5A29" w:rsidRPr="00BD56EA">
        <w:rPr>
          <w:rFonts w:cstheme="minorHAnsi"/>
          <w:sz w:val="20"/>
          <w:szCs w:val="20"/>
        </w:rPr>
        <w:t>Em</w:t>
      </w:r>
      <w:r w:rsidR="00BD56EA" w:rsidRPr="00BD56EA">
        <w:rPr>
          <w:rFonts w:cstheme="minorHAnsi"/>
          <w:sz w:val="20"/>
          <w:szCs w:val="20"/>
        </w:rPr>
        <w:t xml:space="preserve"> relação ao ensino de arte no currículo escolar, legislação e prática, apresentam-se as seguintes proposições:</w:t>
      </w:r>
    </w:p>
    <w:p w14:paraId="535EDCD0" w14:textId="0961AA82" w:rsidR="00BD56EA" w:rsidRPr="00BD56EA" w:rsidRDefault="00212345" w:rsidP="00D36616">
      <w:pPr>
        <w:tabs>
          <w:tab w:val="center" w:pos="4252"/>
          <w:tab w:val="left" w:pos="6756"/>
        </w:tabs>
        <w:ind w:left="-142" w:right="-639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</w:t>
      </w:r>
      <w:r w:rsidR="00BD56EA" w:rsidRPr="00BD56EA">
        <w:rPr>
          <w:rFonts w:cstheme="minorHAnsi"/>
          <w:sz w:val="20"/>
          <w:szCs w:val="20"/>
        </w:rPr>
        <w:t>. Até aproximadamente fins da década de 1960, existiam pouquíssimos cursos de formação de professores no campo da arte. Assim, professores de quaisquer disciplinas, artistas e pessoas vindas de curso de Belas Artes, Escolas de Artes Dramáticas e Conservatórios poderiam assumir as aulas de Desenho, Desenho Geométrico, Artes Plásticas, Música e Arte Dramática.</w:t>
      </w:r>
    </w:p>
    <w:p w14:paraId="2839E600" w14:textId="02D6E086" w:rsidR="00BD56EA" w:rsidRPr="00BD56EA" w:rsidRDefault="00BD56EA" w:rsidP="00D36616">
      <w:pPr>
        <w:tabs>
          <w:tab w:val="center" w:pos="4252"/>
          <w:tab w:val="left" w:pos="6756"/>
        </w:tabs>
        <w:ind w:left="-142" w:right="-639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 xml:space="preserve">II. Em 1971, pela Lei de Diretrizes e Bases da Educação Nacional, a arte é incluída no currículo escolar com o </w:t>
      </w:r>
      <w:r w:rsidR="00CF5A29" w:rsidRPr="00BD56EA">
        <w:rPr>
          <w:rFonts w:cstheme="minorHAnsi"/>
          <w:sz w:val="20"/>
          <w:szCs w:val="20"/>
        </w:rPr>
        <w:t>título</w:t>
      </w:r>
      <w:r w:rsidRPr="00BD56EA">
        <w:rPr>
          <w:rFonts w:cstheme="minorHAnsi"/>
          <w:sz w:val="20"/>
          <w:szCs w:val="20"/>
        </w:rPr>
        <w:t xml:space="preserve"> de Educação Artística, mas é considerada "atividade educativa" e não disciplina, tratando de maneira indefinida o conhecimento.</w:t>
      </w:r>
    </w:p>
    <w:p w14:paraId="43858978" w14:textId="08701700" w:rsidR="00BD56EA" w:rsidRPr="00BD56EA" w:rsidRDefault="00BD56EA" w:rsidP="00D36616">
      <w:pPr>
        <w:tabs>
          <w:tab w:val="center" w:pos="4252"/>
          <w:tab w:val="left" w:pos="6756"/>
        </w:tabs>
        <w:ind w:left="-142" w:right="-639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III. De maneira geral, entre os anos de 1970 e 1980, os antigos professores de Artes Plásticas, Desenho, Música, Artes industriais, Artes Cênicas e os recém-formados em Educação Artística viam-se responsabilizados por educar alunos (em escola de Ensino Fundamental) em todas as linguagens artísticas, o que configurava a formação do professor polivalente em Arte.</w:t>
      </w:r>
    </w:p>
    <w:p w14:paraId="5AEF1A5B" w14:textId="4F2F15D2" w:rsidR="00BD56EA" w:rsidRPr="00BD56EA" w:rsidRDefault="00BD56EA" w:rsidP="00D36616">
      <w:pPr>
        <w:tabs>
          <w:tab w:val="center" w:pos="4252"/>
          <w:tab w:val="left" w:pos="6756"/>
        </w:tabs>
        <w:spacing w:after="0" w:line="240" w:lineRule="auto"/>
        <w:ind w:left="-142" w:right="-639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 xml:space="preserve">IV. Com a Lei N° 9.394/96, revogam-se as disposições anteriores e a Arte </w:t>
      </w:r>
      <w:r w:rsidR="00CF5A29" w:rsidRPr="00BD56EA">
        <w:rPr>
          <w:rFonts w:cstheme="minorHAnsi"/>
          <w:sz w:val="20"/>
          <w:szCs w:val="20"/>
        </w:rPr>
        <w:t>é</w:t>
      </w:r>
      <w:r w:rsidRPr="00BD56EA">
        <w:rPr>
          <w:rFonts w:cstheme="minorHAnsi"/>
          <w:sz w:val="20"/>
          <w:szCs w:val="20"/>
        </w:rPr>
        <w:t xml:space="preserve"> considerada obrigatória na educação básica. "O ensino de arte </w:t>
      </w:r>
      <w:r w:rsidR="00CF5A29" w:rsidRPr="00BD56EA">
        <w:rPr>
          <w:rFonts w:cstheme="minorHAnsi"/>
          <w:sz w:val="20"/>
          <w:szCs w:val="20"/>
        </w:rPr>
        <w:t>constituirá</w:t>
      </w:r>
      <w:r w:rsidRPr="00BD56EA">
        <w:rPr>
          <w:rFonts w:cstheme="minorHAnsi"/>
          <w:sz w:val="20"/>
          <w:szCs w:val="20"/>
        </w:rPr>
        <w:t xml:space="preserve"> componente curricular obrigatório nos diversos </w:t>
      </w:r>
      <w:r w:rsidR="00CF5A29" w:rsidRPr="00BD56EA">
        <w:rPr>
          <w:rFonts w:cstheme="minorHAnsi"/>
          <w:sz w:val="20"/>
          <w:szCs w:val="20"/>
        </w:rPr>
        <w:t>níveis</w:t>
      </w:r>
      <w:r w:rsidRPr="00BD56EA">
        <w:rPr>
          <w:rFonts w:cstheme="minorHAnsi"/>
          <w:sz w:val="20"/>
          <w:szCs w:val="20"/>
        </w:rPr>
        <w:t xml:space="preserve"> da Educação Básica de forma a promover o desenvolvimento cultural dos alunos.</w:t>
      </w:r>
    </w:p>
    <w:p w14:paraId="1664F759" w14:textId="3853DF28" w:rsidR="00BD56EA" w:rsidRDefault="00BD56EA" w:rsidP="00D36616">
      <w:pPr>
        <w:tabs>
          <w:tab w:val="center" w:pos="4252"/>
          <w:tab w:val="left" w:pos="6756"/>
        </w:tabs>
        <w:spacing w:after="0" w:line="240" w:lineRule="auto"/>
        <w:ind w:left="-142" w:right="-639"/>
        <w:jc w:val="both"/>
        <w:rPr>
          <w:rFonts w:cstheme="minorHAnsi"/>
          <w:b/>
          <w:bCs/>
          <w:sz w:val="20"/>
          <w:szCs w:val="20"/>
        </w:rPr>
      </w:pPr>
      <w:r w:rsidRPr="00BD56EA">
        <w:rPr>
          <w:rFonts w:cstheme="minorHAnsi"/>
          <w:sz w:val="20"/>
          <w:szCs w:val="20"/>
        </w:rPr>
        <w:t>V. Segundo a resolução 246/2016, "O ensino de arte só será obrigatório durante a Educação Infantil e o Ensino Fundamental, ficando o</w:t>
      </w:r>
      <w:r w:rsidR="00D36616">
        <w:rPr>
          <w:rFonts w:cstheme="minorHAnsi"/>
          <w:sz w:val="20"/>
          <w:szCs w:val="20"/>
        </w:rPr>
        <w:t xml:space="preserve"> </w:t>
      </w:r>
      <w:r w:rsidRPr="00D36616">
        <w:rPr>
          <w:rFonts w:cstheme="minorHAnsi"/>
          <w:b/>
          <w:bCs/>
          <w:sz w:val="20"/>
          <w:szCs w:val="20"/>
        </w:rPr>
        <w:t>Ensino Médio isento dessa responsabilidade".</w:t>
      </w:r>
    </w:p>
    <w:p w14:paraId="04A4E51D" w14:textId="77777777" w:rsidR="00D36616" w:rsidRPr="00D36616" w:rsidRDefault="00D36616" w:rsidP="00D36616">
      <w:pPr>
        <w:tabs>
          <w:tab w:val="center" w:pos="4252"/>
          <w:tab w:val="left" w:pos="6756"/>
        </w:tabs>
        <w:spacing w:after="0" w:line="240" w:lineRule="auto"/>
        <w:ind w:left="-142" w:right="-639"/>
        <w:jc w:val="both"/>
        <w:rPr>
          <w:rFonts w:cstheme="minorHAnsi"/>
          <w:sz w:val="20"/>
          <w:szCs w:val="20"/>
        </w:rPr>
      </w:pPr>
    </w:p>
    <w:p w14:paraId="3A71DAFD" w14:textId="77777777" w:rsidR="00BD56EA" w:rsidRPr="00BD56EA" w:rsidRDefault="00BD56EA" w:rsidP="00D36616">
      <w:pPr>
        <w:tabs>
          <w:tab w:val="center" w:pos="4252"/>
          <w:tab w:val="left" w:pos="6756"/>
        </w:tabs>
        <w:spacing w:after="0" w:line="240" w:lineRule="auto"/>
        <w:ind w:left="-142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Estão corretas, apenas, as proposições</w:t>
      </w:r>
    </w:p>
    <w:p w14:paraId="3CEAE497" w14:textId="77777777" w:rsidR="00BD56EA" w:rsidRPr="00BD56EA" w:rsidRDefault="00BD56EA" w:rsidP="00D36616">
      <w:pPr>
        <w:tabs>
          <w:tab w:val="center" w:pos="4252"/>
          <w:tab w:val="left" w:pos="6756"/>
        </w:tabs>
        <w:spacing w:after="0" w:line="240" w:lineRule="auto"/>
        <w:ind w:left="-142"/>
        <w:rPr>
          <w:rFonts w:cstheme="minorHAnsi"/>
          <w:sz w:val="20"/>
          <w:szCs w:val="20"/>
        </w:rPr>
      </w:pPr>
    </w:p>
    <w:p w14:paraId="170187AA" w14:textId="3894C9CB" w:rsidR="00BD56EA" w:rsidRPr="00BD56EA" w:rsidRDefault="00BD56EA" w:rsidP="00D36616">
      <w:pPr>
        <w:tabs>
          <w:tab w:val="center" w:pos="4252"/>
          <w:tab w:val="left" w:pos="6756"/>
        </w:tabs>
        <w:spacing w:after="0" w:line="240" w:lineRule="auto"/>
        <w:ind w:left="-142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a. II, III, IV e</w:t>
      </w:r>
      <w:r w:rsidR="00CF5A29">
        <w:rPr>
          <w:rFonts w:cstheme="minorHAnsi"/>
          <w:sz w:val="20"/>
          <w:szCs w:val="20"/>
        </w:rPr>
        <w:t xml:space="preserve"> </w:t>
      </w:r>
      <w:r w:rsidRPr="00BD56EA">
        <w:rPr>
          <w:rFonts w:cstheme="minorHAnsi"/>
          <w:sz w:val="20"/>
          <w:szCs w:val="20"/>
        </w:rPr>
        <w:t>V.</w:t>
      </w:r>
    </w:p>
    <w:p w14:paraId="0F2688F3" w14:textId="3F0E389A" w:rsidR="00BD56EA" w:rsidRPr="00BD56EA" w:rsidRDefault="00BD56EA" w:rsidP="00D36616">
      <w:pPr>
        <w:tabs>
          <w:tab w:val="center" w:pos="4252"/>
          <w:tab w:val="left" w:pos="6756"/>
        </w:tabs>
        <w:spacing w:after="0" w:line="240" w:lineRule="auto"/>
        <w:ind w:left="-142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b. I, II, III e IV.</w:t>
      </w:r>
    </w:p>
    <w:p w14:paraId="19A124A1" w14:textId="1F9E4D34" w:rsidR="00BD56EA" w:rsidRPr="00BD56EA" w:rsidRDefault="00BD56EA" w:rsidP="00D36616">
      <w:pPr>
        <w:tabs>
          <w:tab w:val="center" w:pos="4252"/>
          <w:tab w:val="left" w:pos="6756"/>
        </w:tabs>
        <w:spacing w:after="0" w:line="240" w:lineRule="auto"/>
        <w:ind w:left="-142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c. II, III e V.</w:t>
      </w:r>
    </w:p>
    <w:p w14:paraId="61CFC278" w14:textId="170494E4" w:rsidR="00BD56EA" w:rsidRPr="00BD56EA" w:rsidRDefault="00BD56EA" w:rsidP="00D36616">
      <w:pPr>
        <w:tabs>
          <w:tab w:val="center" w:pos="4252"/>
          <w:tab w:val="left" w:pos="6756"/>
        </w:tabs>
        <w:spacing w:after="0" w:line="240" w:lineRule="auto"/>
        <w:ind w:left="-142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d. I, II, IV e V.</w:t>
      </w:r>
    </w:p>
    <w:p w14:paraId="7A646A8E" w14:textId="309DB430" w:rsidR="00BD56EA" w:rsidRDefault="00BD56EA" w:rsidP="00D36616">
      <w:pPr>
        <w:tabs>
          <w:tab w:val="center" w:pos="4252"/>
          <w:tab w:val="left" w:pos="6756"/>
        </w:tabs>
        <w:spacing w:after="0" w:line="240" w:lineRule="auto"/>
        <w:ind w:left="-142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e. IV e V</w:t>
      </w:r>
    </w:p>
    <w:p w14:paraId="2D16690F" w14:textId="25D0AFDE" w:rsidR="00D36616" w:rsidRDefault="00D36616" w:rsidP="00D36616">
      <w:pPr>
        <w:tabs>
          <w:tab w:val="center" w:pos="4252"/>
          <w:tab w:val="left" w:pos="6756"/>
        </w:tabs>
        <w:spacing w:after="0" w:line="240" w:lineRule="auto"/>
        <w:rPr>
          <w:rFonts w:cstheme="minorHAnsi"/>
          <w:sz w:val="20"/>
          <w:szCs w:val="20"/>
        </w:rPr>
      </w:pPr>
    </w:p>
    <w:p w14:paraId="51F7A499" w14:textId="24727054" w:rsidR="00D36616" w:rsidRDefault="00D36616" w:rsidP="00D36616">
      <w:pPr>
        <w:tabs>
          <w:tab w:val="center" w:pos="4252"/>
          <w:tab w:val="left" w:pos="6756"/>
        </w:tabs>
        <w:spacing w:after="0" w:line="240" w:lineRule="auto"/>
        <w:rPr>
          <w:rFonts w:cstheme="minorHAnsi"/>
          <w:sz w:val="20"/>
          <w:szCs w:val="20"/>
        </w:rPr>
      </w:pPr>
    </w:p>
    <w:p w14:paraId="554C0BD3" w14:textId="616E782A" w:rsidR="00D36616" w:rsidRDefault="00D36616" w:rsidP="00D36616">
      <w:pPr>
        <w:tabs>
          <w:tab w:val="center" w:pos="4252"/>
          <w:tab w:val="left" w:pos="6756"/>
        </w:tabs>
        <w:spacing w:after="0" w:line="240" w:lineRule="auto"/>
        <w:rPr>
          <w:rFonts w:cstheme="minorHAnsi"/>
          <w:sz w:val="20"/>
          <w:szCs w:val="20"/>
        </w:rPr>
      </w:pPr>
    </w:p>
    <w:p w14:paraId="6604CD48" w14:textId="61441DD1" w:rsidR="00D36616" w:rsidRDefault="00D36616" w:rsidP="00D36616">
      <w:pPr>
        <w:tabs>
          <w:tab w:val="center" w:pos="4252"/>
          <w:tab w:val="left" w:pos="6756"/>
        </w:tabs>
        <w:spacing w:after="0" w:line="240" w:lineRule="auto"/>
        <w:rPr>
          <w:rFonts w:cstheme="minorHAnsi"/>
          <w:sz w:val="20"/>
          <w:szCs w:val="20"/>
        </w:rPr>
      </w:pPr>
    </w:p>
    <w:p w14:paraId="0D38D2E4" w14:textId="77777777" w:rsidR="00D36616" w:rsidRPr="00BD56EA" w:rsidRDefault="00D36616" w:rsidP="00D36616">
      <w:pPr>
        <w:tabs>
          <w:tab w:val="center" w:pos="4252"/>
          <w:tab w:val="left" w:pos="6756"/>
        </w:tabs>
        <w:spacing w:after="0" w:line="240" w:lineRule="auto"/>
        <w:rPr>
          <w:rFonts w:cstheme="minorHAnsi"/>
          <w:sz w:val="20"/>
          <w:szCs w:val="20"/>
        </w:rPr>
      </w:pPr>
    </w:p>
    <w:p w14:paraId="5B9E9A72" w14:textId="117EAC98" w:rsidR="00BD56EA" w:rsidRPr="00BD56EA" w:rsidRDefault="00212345" w:rsidP="00B30607">
      <w:pPr>
        <w:tabs>
          <w:tab w:val="center" w:pos="4252"/>
          <w:tab w:val="left" w:pos="6756"/>
        </w:tabs>
        <w:spacing w:after="0" w:line="240" w:lineRule="auto"/>
        <w:ind w:left="-709" w:right="-215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lastRenderedPageBreak/>
        <w:t xml:space="preserve">12 </w:t>
      </w:r>
      <w:r w:rsidR="00CF5A29">
        <w:rPr>
          <w:rFonts w:cstheme="minorHAnsi"/>
          <w:sz w:val="20"/>
          <w:szCs w:val="20"/>
        </w:rPr>
        <w:t xml:space="preserve">- </w:t>
      </w:r>
      <w:r w:rsidR="00CF5A29" w:rsidRPr="00BD56EA">
        <w:rPr>
          <w:rFonts w:cstheme="minorHAnsi"/>
          <w:sz w:val="20"/>
          <w:szCs w:val="20"/>
        </w:rPr>
        <w:t>Nas</w:t>
      </w:r>
      <w:r w:rsidR="00BD56EA" w:rsidRPr="00BD56EA">
        <w:rPr>
          <w:rFonts w:cstheme="minorHAnsi"/>
          <w:sz w:val="20"/>
          <w:szCs w:val="20"/>
        </w:rPr>
        <w:t xml:space="preserve"> últimas décadas, a produção de arte contemporânea não só vem possibilitando a ampliação de práticas e ideias vinculadas ao saber </w:t>
      </w:r>
      <w:r w:rsidR="00CF5A29" w:rsidRPr="00BD56EA">
        <w:rPr>
          <w:rFonts w:cstheme="minorHAnsi"/>
          <w:sz w:val="20"/>
          <w:szCs w:val="20"/>
        </w:rPr>
        <w:t>artístico</w:t>
      </w:r>
      <w:r w:rsidR="00BD56EA" w:rsidRPr="00BD56EA">
        <w:rPr>
          <w:rFonts w:cstheme="minorHAnsi"/>
          <w:sz w:val="20"/>
          <w:szCs w:val="20"/>
        </w:rPr>
        <w:t xml:space="preserve"> como também vem afetando os campos da educação e da pesquisa. Dessa forma, estamos observando o crescimento de vários tipos de pesquisas baseadas na arte. Uma, em especial, articula os conceitos de teoria, prática e criação. Esse tipo de pesquisa é </w:t>
      </w:r>
      <w:r w:rsidR="00CF5A29" w:rsidRPr="00BD56EA">
        <w:rPr>
          <w:rFonts w:cstheme="minorHAnsi"/>
          <w:sz w:val="20"/>
          <w:szCs w:val="20"/>
        </w:rPr>
        <w:t>conhecido</w:t>
      </w:r>
      <w:r w:rsidR="00BD56EA" w:rsidRPr="00BD56EA">
        <w:rPr>
          <w:rFonts w:cstheme="minorHAnsi"/>
          <w:sz w:val="20"/>
          <w:szCs w:val="20"/>
        </w:rPr>
        <w:t xml:space="preserve"> como</w:t>
      </w:r>
    </w:p>
    <w:p w14:paraId="55023CC4" w14:textId="43B0065B" w:rsidR="00BD56EA" w:rsidRPr="00BD56EA" w:rsidRDefault="00BD56EA" w:rsidP="00D36616">
      <w:pPr>
        <w:tabs>
          <w:tab w:val="center" w:pos="4252"/>
          <w:tab w:val="left" w:pos="6756"/>
        </w:tabs>
        <w:spacing w:after="0" w:line="240" w:lineRule="auto"/>
        <w:ind w:left="-709" w:right="-215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a. etnografia.</w:t>
      </w:r>
    </w:p>
    <w:p w14:paraId="677DC1F1" w14:textId="52F0A14E" w:rsidR="00BD56EA" w:rsidRPr="00BD56EA" w:rsidRDefault="00BD56EA" w:rsidP="00D36616">
      <w:pPr>
        <w:tabs>
          <w:tab w:val="center" w:pos="4252"/>
          <w:tab w:val="left" w:pos="6756"/>
        </w:tabs>
        <w:spacing w:after="0" w:line="240" w:lineRule="auto"/>
        <w:ind w:left="-709" w:right="-215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b. cartografia.</w:t>
      </w:r>
    </w:p>
    <w:p w14:paraId="5B19375C" w14:textId="74691BC7" w:rsidR="00BD56EA" w:rsidRPr="00BD56EA" w:rsidRDefault="00BD56EA" w:rsidP="00D36616">
      <w:pPr>
        <w:tabs>
          <w:tab w:val="center" w:pos="4252"/>
          <w:tab w:val="left" w:pos="6756"/>
        </w:tabs>
        <w:spacing w:after="0" w:line="240" w:lineRule="auto"/>
        <w:ind w:left="-709" w:right="-215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c. autobiografia.</w:t>
      </w:r>
    </w:p>
    <w:p w14:paraId="148E4B53" w14:textId="7F5B9774" w:rsidR="00BD56EA" w:rsidRPr="00BD56EA" w:rsidRDefault="00BD56EA" w:rsidP="00D36616">
      <w:pPr>
        <w:tabs>
          <w:tab w:val="center" w:pos="4252"/>
          <w:tab w:val="left" w:pos="6756"/>
        </w:tabs>
        <w:spacing w:after="0" w:line="240" w:lineRule="auto"/>
        <w:ind w:left="-709" w:right="-215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d. A/R/</w:t>
      </w:r>
      <w:proofErr w:type="spellStart"/>
      <w:r w:rsidRPr="00BD56EA">
        <w:rPr>
          <w:rFonts w:cstheme="minorHAnsi"/>
          <w:sz w:val="20"/>
          <w:szCs w:val="20"/>
        </w:rPr>
        <w:t>tografia</w:t>
      </w:r>
      <w:proofErr w:type="spellEnd"/>
    </w:p>
    <w:p w14:paraId="31EC7E81" w14:textId="2E624030" w:rsidR="00BD56EA" w:rsidRDefault="00BD56EA" w:rsidP="00D36616">
      <w:pPr>
        <w:tabs>
          <w:tab w:val="center" w:pos="4252"/>
          <w:tab w:val="left" w:pos="6756"/>
        </w:tabs>
        <w:spacing w:after="0" w:line="240" w:lineRule="auto"/>
        <w:ind w:left="-709" w:right="-215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e. pesquisa-ação.</w:t>
      </w:r>
    </w:p>
    <w:p w14:paraId="0A452C69" w14:textId="77777777" w:rsidR="00D36616" w:rsidRPr="00BD56EA" w:rsidRDefault="00D36616" w:rsidP="00D36616">
      <w:pPr>
        <w:tabs>
          <w:tab w:val="center" w:pos="4252"/>
          <w:tab w:val="left" w:pos="6756"/>
        </w:tabs>
        <w:spacing w:after="0" w:line="240" w:lineRule="auto"/>
        <w:ind w:left="-709" w:right="-215"/>
        <w:jc w:val="both"/>
        <w:rPr>
          <w:rFonts w:cstheme="minorHAnsi"/>
          <w:sz w:val="20"/>
          <w:szCs w:val="20"/>
        </w:rPr>
      </w:pPr>
    </w:p>
    <w:p w14:paraId="06AFB99D" w14:textId="77CE2836" w:rsidR="00BD56EA" w:rsidRPr="00BD56EA" w:rsidRDefault="00212345" w:rsidP="00D36616">
      <w:pPr>
        <w:tabs>
          <w:tab w:val="center" w:pos="4252"/>
          <w:tab w:val="left" w:pos="6756"/>
        </w:tabs>
        <w:ind w:left="-709" w:right="-21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13 </w:t>
      </w:r>
      <w:r w:rsidR="00CF5A29">
        <w:rPr>
          <w:rFonts w:cstheme="minorHAnsi"/>
          <w:sz w:val="20"/>
          <w:szCs w:val="20"/>
        </w:rPr>
        <w:t xml:space="preserve">- </w:t>
      </w:r>
      <w:r w:rsidR="00CF5A29" w:rsidRPr="00BD56EA">
        <w:rPr>
          <w:rFonts w:cstheme="minorHAnsi"/>
          <w:sz w:val="20"/>
          <w:szCs w:val="20"/>
        </w:rPr>
        <w:t>O</w:t>
      </w:r>
      <w:r w:rsidR="00BD56EA" w:rsidRPr="00BD56EA">
        <w:rPr>
          <w:rFonts w:cstheme="minorHAnsi"/>
          <w:sz w:val="20"/>
          <w:szCs w:val="20"/>
        </w:rPr>
        <w:t xml:space="preserve"> ensino de artes nas escolas formais brasileiras é um fenômeno relativamente recente. Na atualidade, é marcado pela prática de contextualização e atenção às heranças culturais. Contudo, durante a inclusão do ensino de artes na educação básica, a década de 1970 foi marcada pela</w:t>
      </w:r>
    </w:p>
    <w:p w14:paraId="5C589067" w14:textId="3AE98F30" w:rsidR="00BD56EA" w:rsidRPr="00BD56EA" w:rsidRDefault="00BD56EA" w:rsidP="00D36616">
      <w:pPr>
        <w:tabs>
          <w:tab w:val="center" w:pos="4252"/>
          <w:tab w:val="left" w:pos="6756"/>
        </w:tabs>
        <w:spacing w:after="0" w:line="240" w:lineRule="auto"/>
        <w:ind w:left="-709" w:right="-215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a. polivalência.</w:t>
      </w:r>
    </w:p>
    <w:p w14:paraId="7FD7B36C" w14:textId="2D26E9BF" w:rsidR="00BD56EA" w:rsidRPr="00BD56EA" w:rsidRDefault="00BD56EA" w:rsidP="00D36616">
      <w:pPr>
        <w:tabs>
          <w:tab w:val="center" w:pos="4252"/>
          <w:tab w:val="left" w:pos="6756"/>
        </w:tabs>
        <w:spacing w:after="0" w:line="240" w:lineRule="auto"/>
        <w:ind w:left="-709" w:right="-215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b. Abordagem Triangular.</w:t>
      </w:r>
    </w:p>
    <w:p w14:paraId="76E39078" w14:textId="2AFFE45F" w:rsidR="00BD56EA" w:rsidRPr="00BD56EA" w:rsidRDefault="00BD56EA" w:rsidP="00D36616">
      <w:pPr>
        <w:tabs>
          <w:tab w:val="center" w:pos="4252"/>
          <w:tab w:val="left" w:pos="6756"/>
        </w:tabs>
        <w:spacing w:after="0" w:line="240" w:lineRule="auto"/>
        <w:ind w:left="-709" w:right="-215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 xml:space="preserve">c. prática artística como processo </w:t>
      </w:r>
      <w:proofErr w:type="spellStart"/>
      <w:r w:rsidRPr="00BD56EA">
        <w:rPr>
          <w:rFonts w:cstheme="minorHAnsi"/>
          <w:sz w:val="20"/>
          <w:szCs w:val="20"/>
        </w:rPr>
        <w:t>consumat</w:t>
      </w:r>
      <w:r w:rsidR="00CF5A29">
        <w:rPr>
          <w:rFonts w:cstheme="minorHAnsi"/>
          <w:sz w:val="20"/>
          <w:szCs w:val="20"/>
        </w:rPr>
        <w:t>ó</w:t>
      </w:r>
      <w:r w:rsidRPr="00BD56EA">
        <w:rPr>
          <w:rFonts w:cstheme="minorHAnsi"/>
          <w:sz w:val="20"/>
          <w:szCs w:val="20"/>
        </w:rPr>
        <w:t>rio</w:t>
      </w:r>
      <w:proofErr w:type="spellEnd"/>
      <w:r w:rsidRPr="00BD56EA">
        <w:rPr>
          <w:rFonts w:cstheme="minorHAnsi"/>
          <w:sz w:val="20"/>
          <w:szCs w:val="20"/>
        </w:rPr>
        <w:t>.</w:t>
      </w:r>
    </w:p>
    <w:p w14:paraId="556BE84E" w14:textId="35E8E2DC" w:rsidR="00BD56EA" w:rsidRPr="00BD56EA" w:rsidRDefault="00BD56EA" w:rsidP="00D36616">
      <w:pPr>
        <w:tabs>
          <w:tab w:val="center" w:pos="4252"/>
          <w:tab w:val="left" w:pos="6756"/>
        </w:tabs>
        <w:spacing w:after="0" w:line="240" w:lineRule="auto"/>
        <w:ind w:left="-709" w:right="-215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d. adoção da teoria dos estudos culturais.</w:t>
      </w:r>
    </w:p>
    <w:p w14:paraId="27BBE163" w14:textId="07FFBCCA" w:rsidR="00BD56EA" w:rsidRDefault="00BD56EA" w:rsidP="00D36616">
      <w:pPr>
        <w:tabs>
          <w:tab w:val="center" w:pos="4252"/>
          <w:tab w:val="left" w:pos="6756"/>
        </w:tabs>
        <w:spacing w:after="0" w:line="240" w:lineRule="auto"/>
        <w:ind w:left="-709" w:right="-215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e. prática da releitura.</w:t>
      </w:r>
    </w:p>
    <w:p w14:paraId="78FA4E39" w14:textId="77777777" w:rsidR="00D36616" w:rsidRPr="00BD56EA" w:rsidRDefault="00D36616" w:rsidP="00D36616">
      <w:pPr>
        <w:tabs>
          <w:tab w:val="center" w:pos="4252"/>
          <w:tab w:val="left" w:pos="6756"/>
        </w:tabs>
        <w:spacing w:after="0" w:line="240" w:lineRule="auto"/>
        <w:ind w:left="-709" w:right="-215"/>
        <w:jc w:val="both"/>
        <w:rPr>
          <w:rFonts w:cstheme="minorHAnsi"/>
          <w:sz w:val="20"/>
          <w:szCs w:val="20"/>
        </w:rPr>
      </w:pPr>
    </w:p>
    <w:p w14:paraId="54E0C302" w14:textId="2D50DFC2" w:rsidR="00BD56EA" w:rsidRPr="00BD56EA" w:rsidRDefault="00212345" w:rsidP="00D36616">
      <w:pPr>
        <w:tabs>
          <w:tab w:val="center" w:pos="4252"/>
          <w:tab w:val="left" w:pos="6756"/>
        </w:tabs>
        <w:ind w:left="-709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14 </w:t>
      </w:r>
      <w:r w:rsidR="00CF5A29">
        <w:rPr>
          <w:rFonts w:cstheme="minorHAnsi"/>
          <w:sz w:val="20"/>
          <w:szCs w:val="20"/>
        </w:rPr>
        <w:t xml:space="preserve">- </w:t>
      </w:r>
      <w:r w:rsidR="00CF5A29" w:rsidRPr="00BD56EA">
        <w:rPr>
          <w:rFonts w:cstheme="minorHAnsi"/>
          <w:sz w:val="20"/>
          <w:szCs w:val="20"/>
        </w:rPr>
        <w:t>A</w:t>
      </w:r>
      <w:r w:rsidR="00BD56EA" w:rsidRPr="00BD56EA">
        <w:rPr>
          <w:rFonts w:cstheme="minorHAnsi"/>
          <w:sz w:val="20"/>
          <w:szCs w:val="20"/>
        </w:rPr>
        <w:t xml:space="preserve"> qualidade estética é entendida por John Dewey como</w:t>
      </w:r>
    </w:p>
    <w:p w14:paraId="77E5C857" w14:textId="12A4DB76" w:rsidR="00BD56EA" w:rsidRPr="00BD56EA" w:rsidRDefault="00BD56EA" w:rsidP="00D36616">
      <w:pPr>
        <w:tabs>
          <w:tab w:val="center" w:pos="4252"/>
          <w:tab w:val="left" w:pos="6756"/>
        </w:tabs>
        <w:spacing w:after="0" w:line="240" w:lineRule="auto"/>
        <w:ind w:left="-709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a. experiências de natureza artística.</w:t>
      </w:r>
    </w:p>
    <w:p w14:paraId="4EC47E12" w14:textId="59840A5E" w:rsidR="00BD56EA" w:rsidRPr="00BD56EA" w:rsidRDefault="00BD56EA" w:rsidP="00D36616">
      <w:pPr>
        <w:tabs>
          <w:tab w:val="center" w:pos="4252"/>
          <w:tab w:val="left" w:pos="6756"/>
        </w:tabs>
        <w:spacing w:after="0" w:line="240" w:lineRule="auto"/>
        <w:ind w:left="-709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b. qualquer experiência.</w:t>
      </w:r>
    </w:p>
    <w:p w14:paraId="29158D94" w14:textId="398EA372" w:rsidR="00BD56EA" w:rsidRPr="00BD56EA" w:rsidRDefault="00BD56EA" w:rsidP="00D36616">
      <w:pPr>
        <w:tabs>
          <w:tab w:val="center" w:pos="4252"/>
          <w:tab w:val="left" w:pos="6756"/>
        </w:tabs>
        <w:spacing w:after="0" w:line="240" w:lineRule="auto"/>
        <w:ind w:left="-709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c. qualidade relacionada ao universo da arte.</w:t>
      </w:r>
    </w:p>
    <w:p w14:paraId="033DA1EA" w14:textId="30212A73" w:rsidR="00BD56EA" w:rsidRPr="00BD56EA" w:rsidRDefault="00BD56EA" w:rsidP="00D36616">
      <w:pPr>
        <w:tabs>
          <w:tab w:val="center" w:pos="4252"/>
          <w:tab w:val="left" w:pos="6756"/>
        </w:tabs>
        <w:spacing w:after="0" w:line="240" w:lineRule="auto"/>
        <w:ind w:left="-709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d. conclusão significativa de uma experiência.</w:t>
      </w:r>
    </w:p>
    <w:p w14:paraId="6E79392A" w14:textId="6F791C47" w:rsidR="00BD56EA" w:rsidRDefault="00BD56EA" w:rsidP="00D36616">
      <w:pPr>
        <w:tabs>
          <w:tab w:val="center" w:pos="4252"/>
          <w:tab w:val="left" w:pos="6756"/>
        </w:tabs>
        <w:spacing w:after="0" w:line="240" w:lineRule="auto"/>
        <w:ind w:left="-709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e. processo consciente de reflexão.</w:t>
      </w:r>
    </w:p>
    <w:p w14:paraId="143ED2B2" w14:textId="77777777" w:rsidR="00D36616" w:rsidRPr="00BD56EA" w:rsidRDefault="00D36616" w:rsidP="00B30607">
      <w:pPr>
        <w:tabs>
          <w:tab w:val="center" w:pos="4252"/>
          <w:tab w:val="left" w:pos="6756"/>
        </w:tabs>
        <w:spacing w:after="0" w:line="240" w:lineRule="auto"/>
        <w:ind w:left="-709"/>
        <w:jc w:val="both"/>
        <w:rPr>
          <w:rFonts w:cstheme="minorHAnsi"/>
          <w:sz w:val="20"/>
          <w:szCs w:val="20"/>
        </w:rPr>
      </w:pPr>
    </w:p>
    <w:p w14:paraId="0F5DB060" w14:textId="0366560C" w:rsidR="00BD56EA" w:rsidRPr="00BD56EA" w:rsidRDefault="00212345" w:rsidP="00B30607">
      <w:pPr>
        <w:tabs>
          <w:tab w:val="center" w:pos="3969"/>
          <w:tab w:val="left" w:pos="6756"/>
        </w:tabs>
        <w:spacing w:after="0" w:line="240" w:lineRule="auto"/>
        <w:ind w:left="-709" w:right="-21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15 </w:t>
      </w:r>
      <w:r w:rsidR="00CF5A29">
        <w:rPr>
          <w:rFonts w:cstheme="minorHAnsi"/>
          <w:sz w:val="20"/>
          <w:szCs w:val="20"/>
        </w:rPr>
        <w:t xml:space="preserve">- </w:t>
      </w:r>
      <w:r w:rsidR="00CF5A29" w:rsidRPr="00BD56EA">
        <w:rPr>
          <w:rFonts w:cstheme="minorHAnsi"/>
          <w:sz w:val="20"/>
          <w:szCs w:val="20"/>
        </w:rPr>
        <w:t>Para</w:t>
      </w:r>
      <w:r w:rsidR="00BD56EA" w:rsidRPr="00BD56EA">
        <w:rPr>
          <w:rFonts w:cstheme="minorHAnsi"/>
          <w:sz w:val="20"/>
          <w:szCs w:val="20"/>
        </w:rPr>
        <w:t xml:space="preserve"> Cristina Machado, em O barro com segunda pele (2011), a argila é muito mais do que material primordial, é uma ponte entre seu mundo interior e o Cosmos, caminho por onde as emoções se transformam em objetos concretos, materializando-se em imagens de grande valor estético e simbólico.</w:t>
      </w:r>
    </w:p>
    <w:p w14:paraId="184414D1" w14:textId="3F1DA347" w:rsidR="00BD56EA" w:rsidRDefault="00BD56EA" w:rsidP="00B30607">
      <w:pPr>
        <w:tabs>
          <w:tab w:val="center" w:pos="3969"/>
          <w:tab w:val="left" w:pos="6756"/>
        </w:tabs>
        <w:spacing w:after="0" w:line="240" w:lineRule="auto"/>
        <w:ind w:left="-709" w:right="-214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Cristina Machado se destaca pela relação que mantém com o barro e com temas relacionados a discussões presentes na contemporaneidade. Assinale, então, a única alternativa que traz exemplos de três trabalhos dessa artista.</w:t>
      </w:r>
    </w:p>
    <w:p w14:paraId="6F0DB17C" w14:textId="77777777" w:rsidR="00B30607" w:rsidRPr="00BD56EA" w:rsidRDefault="00B30607" w:rsidP="00B30607">
      <w:pPr>
        <w:tabs>
          <w:tab w:val="center" w:pos="3969"/>
          <w:tab w:val="left" w:pos="6756"/>
        </w:tabs>
        <w:spacing w:after="0" w:line="240" w:lineRule="auto"/>
        <w:ind w:left="-709" w:right="-214"/>
        <w:jc w:val="both"/>
        <w:rPr>
          <w:rFonts w:cstheme="minorHAnsi"/>
          <w:sz w:val="20"/>
          <w:szCs w:val="20"/>
        </w:rPr>
      </w:pPr>
    </w:p>
    <w:p w14:paraId="1638DC09" w14:textId="5ED9A3B7" w:rsidR="00CF5A29" w:rsidRPr="00BD56EA" w:rsidRDefault="00CF5A29" w:rsidP="00B30607">
      <w:pPr>
        <w:tabs>
          <w:tab w:val="center" w:pos="3969"/>
          <w:tab w:val="left" w:pos="6756"/>
        </w:tabs>
        <w:spacing w:after="0" w:line="240" w:lineRule="auto"/>
        <w:ind w:left="-709" w:right="-214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a. Resistência Inexistência, Tempo de Carne e Osso, Impressões Sobre a Minha Vagina</w:t>
      </w:r>
    </w:p>
    <w:p w14:paraId="185B6F32" w14:textId="5E6A9F1C" w:rsidR="00CF5A29" w:rsidRPr="00BD56EA" w:rsidRDefault="00CF5A29" w:rsidP="00B30607">
      <w:pPr>
        <w:tabs>
          <w:tab w:val="center" w:pos="3969"/>
          <w:tab w:val="left" w:pos="6756"/>
        </w:tabs>
        <w:spacing w:after="0" w:line="240" w:lineRule="auto"/>
        <w:ind w:left="-709" w:right="-215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b. Tempo Hipnótico, Sexos, Ele disse sim para Elisa.</w:t>
      </w:r>
    </w:p>
    <w:p w14:paraId="6563F7E2" w14:textId="192BB309" w:rsidR="00CF5A29" w:rsidRPr="00BD56EA" w:rsidRDefault="00CF5A29" w:rsidP="00B30607">
      <w:pPr>
        <w:tabs>
          <w:tab w:val="center" w:pos="4252"/>
          <w:tab w:val="left" w:pos="6756"/>
        </w:tabs>
        <w:spacing w:after="0" w:line="240" w:lineRule="auto"/>
        <w:ind w:left="-709" w:right="-215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 xml:space="preserve">c. Aparelho </w:t>
      </w:r>
      <w:proofErr w:type="spellStart"/>
      <w:r w:rsidRPr="00BD56EA">
        <w:rPr>
          <w:rFonts w:cstheme="minorHAnsi"/>
          <w:sz w:val="20"/>
          <w:szCs w:val="20"/>
        </w:rPr>
        <w:t>Cinecromático</w:t>
      </w:r>
      <w:proofErr w:type="spellEnd"/>
      <w:r w:rsidRPr="00BD56EA">
        <w:rPr>
          <w:rFonts w:cstheme="minorHAnsi"/>
          <w:sz w:val="20"/>
          <w:szCs w:val="20"/>
        </w:rPr>
        <w:t>, Objetos Inúteis, Dos Heteróclitos.</w:t>
      </w:r>
    </w:p>
    <w:p w14:paraId="1DBDC71F" w14:textId="258E25E1" w:rsidR="00CF5A29" w:rsidRPr="00BD56EA" w:rsidRDefault="00CF5A29" w:rsidP="00B30607">
      <w:pPr>
        <w:tabs>
          <w:tab w:val="center" w:pos="4252"/>
          <w:tab w:val="left" w:pos="6756"/>
        </w:tabs>
        <w:spacing w:after="0" w:line="240" w:lineRule="auto"/>
        <w:ind w:left="-709" w:right="-215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>d. Inimigos, Prazer Perverso, O Mapa do Acaro.</w:t>
      </w:r>
    </w:p>
    <w:p w14:paraId="148CA1CB" w14:textId="77777777" w:rsidR="00CF5A29" w:rsidRPr="00BD56EA" w:rsidRDefault="00CF5A29" w:rsidP="00B30607">
      <w:pPr>
        <w:tabs>
          <w:tab w:val="center" w:pos="4252"/>
          <w:tab w:val="left" w:pos="6756"/>
        </w:tabs>
        <w:spacing w:after="0" w:line="240" w:lineRule="auto"/>
        <w:ind w:left="-709" w:right="-215"/>
        <w:jc w:val="both"/>
        <w:rPr>
          <w:rFonts w:cstheme="minorHAnsi"/>
          <w:sz w:val="20"/>
          <w:szCs w:val="20"/>
        </w:rPr>
      </w:pPr>
      <w:r w:rsidRPr="00BD56EA">
        <w:rPr>
          <w:rFonts w:cstheme="minorHAnsi"/>
          <w:sz w:val="20"/>
          <w:szCs w:val="20"/>
        </w:rPr>
        <w:t xml:space="preserve">e. </w:t>
      </w:r>
      <w:proofErr w:type="spellStart"/>
      <w:r w:rsidRPr="00BD56EA">
        <w:rPr>
          <w:rFonts w:cstheme="minorHAnsi"/>
          <w:sz w:val="20"/>
          <w:szCs w:val="20"/>
        </w:rPr>
        <w:t>Diáriode</w:t>
      </w:r>
      <w:proofErr w:type="spellEnd"/>
      <w:r w:rsidRPr="00BD56EA">
        <w:rPr>
          <w:rFonts w:cstheme="minorHAnsi"/>
          <w:sz w:val="20"/>
          <w:szCs w:val="20"/>
        </w:rPr>
        <w:t xml:space="preserve"> Voto e Ex-Votos, Costumes, </w:t>
      </w:r>
      <w:proofErr w:type="spellStart"/>
      <w:r w:rsidRPr="00BD56EA">
        <w:rPr>
          <w:rFonts w:cstheme="minorHAnsi"/>
          <w:sz w:val="20"/>
          <w:szCs w:val="20"/>
        </w:rPr>
        <w:t>Artraffic</w:t>
      </w:r>
      <w:proofErr w:type="spellEnd"/>
    </w:p>
    <w:p w14:paraId="5CAB664B" w14:textId="77777777" w:rsidR="001C3E49" w:rsidRPr="001C3E49" w:rsidRDefault="00CF5A29" w:rsidP="00B30607">
      <w:pPr>
        <w:ind w:left="-709" w:right="-214" w:firstLine="425"/>
        <w:jc w:val="both"/>
        <w:rPr>
          <w:rFonts w:cstheme="minorHAnsi"/>
          <w:b/>
          <w:bCs/>
          <w:sz w:val="28"/>
          <w:szCs w:val="28"/>
        </w:rPr>
      </w:pPr>
      <w:r>
        <w:rPr>
          <w:rFonts w:cstheme="minorHAnsi"/>
          <w:sz w:val="20"/>
          <w:szCs w:val="20"/>
        </w:rPr>
        <w:br w:type="page"/>
      </w:r>
      <w:r w:rsidR="001C3E49" w:rsidRPr="001C3E49">
        <w:rPr>
          <w:rFonts w:cstheme="minorHAnsi"/>
          <w:b/>
          <w:bCs/>
          <w:sz w:val="28"/>
          <w:szCs w:val="28"/>
        </w:rPr>
        <w:lastRenderedPageBreak/>
        <w:t>GABARITO</w:t>
      </w:r>
    </w:p>
    <w:p w14:paraId="4AFE4F79" w14:textId="6F16E711" w:rsidR="00CF5A29" w:rsidRPr="00B30607" w:rsidRDefault="00CF5A29">
      <w:pPr>
        <w:rPr>
          <w:rFonts w:cstheme="minorHAnsi"/>
          <w:sz w:val="28"/>
          <w:szCs w:val="28"/>
        </w:rPr>
      </w:pPr>
      <w:r w:rsidRPr="00B30607">
        <w:rPr>
          <w:rFonts w:cstheme="minorHAnsi"/>
          <w:sz w:val="28"/>
          <w:szCs w:val="28"/>
        </w:rPr>
        <w:t>01 – A</w:t>
      </w:r>
    </w:p>
    <w:p w14:paraId="4309BEBC" w14:textId="24C0C02C" w:rsidR="00CF5A29" w:rsidRPr="00B30607" w:rsidRDefault="00CF5A29">
      <w:pPr>
        <w:rPr>
          <w:rFonts w:cstheme="minorHAnsi"/>
          <w:sz w:val="28"/>
          <w:szCs w:val="28"/>
        </w:rPr>
      </w:pPr>
      <w:r w:rsidRPr="00B30607">
        <w:rPr>
          <w:rFonts w:cstheme="minorHAnsi"/>
          <w:sz w:val="28"/>
          <w:szCs w:val="28"/>
        </w:rPr>
        <w:t>02 – D</w:t>
      </w:r>
    </w:p>
    <w:p w14:paraId="5808F066" w14:textId="11992A8F" w:rsidR="00CF5A29" w:rsidRPr="00B30607" w:rsidRDefault="00CF5A29">
      <w:pPr>
        <w:rPr>
          <w:rFonts w:cstheme="minorHAnsi"/>
          <w:sz w:val="28"/>
          <w:szCs w:val="28"/>
        </w:rPr>
      </w:pPr>
      <w:r w:rsidRPr="00B30607">
        <w:rPr>
          <w:rFonts w:cstheme="minorHAnsi"/>
          <w:sz w:val="28"/>
          <w:szCs w:val="28"/>
        </w:rPr>
        <w:t>03 – C</w:t>
      </w:r>
    </w:p>
    <w:p w14:paraId="1BF622AD" w14:textId="3C0269DF" w:rsidR="00CF5A29" w:rsidRPr="00B30607" w:rsidRDefault="00CF5A29">
      <w:pPr>
        <w:rPr>
          <w:rFonts w:cstheme="minorHAnsi"/>
          <w:sz w:val="28"/>
          <w:szCs w:val="28"/>
        </w:rPr>
      </w:pPr>
      <w:r w:rsidRPr="00B30607">
        <w:rPr>
          <w:rFonts w:cstheme="minorHAnsi"/>
          <w:sz w:val="28"/>
          <w:szCs w:val="28"/>
        </w:rPr>
        <w:t>04 – C</w:t>
      </w:r>
    </w:p>
    <w:p w14:paraId="3CC093DC" w14:textId="43A45326" w:rsidR="00CF5A29" w:rsidRPr="00B30607" w:rsidRDefault="00CF5A29">
      <w:pPr>
        <w:rPr>
          <w:rFonts w:cstheme="minorHAnsi"/>
          <w:sz w:val="28"/>
          <w:szCs w:val="28"/>
        </w:rPr>
      </w:pPr>
      <w:r w:rsidRPr="00B30607">
        <w:rPr>
          <w:rFonts w:cstheme="minorHAnsi"/>
          <w:sz w:val="28"/>
          <w:szCs w:val="28"/>
        </w:rPr>
        <w:t>05 – A</w:t>
      </w:r>
    </w:p>
    <w:p w14:paraId="04A17879" w14:textId="1216A90E" w:rsidR="00CF5A29" w:rsidRPr="00B30607" w:rsidRDefault="00CF5A29">
      <w:pPr>
        <w:rPr>
          <w:rFonts w:cstheme="minorHAnsi"/>
          <w:sz w:val="28"/>
          <w:szCs w:val="28"/>
        </w:rPr>
      </w:pPr>
      <w:r w:rsidRPr="00B30607">
        <w:rPr>
          <w:rFonts w:cstheme="minorHAnsi"/>
          <w:sz w:val="28"/>
          <w:szCs w:val="28"/>
        </w:rPr>
        <w:t>06 – B</w:t>
      </w:r>
    </w:p>
    <w:p w14:paraId="6AE97B73" w14:textId="0A60462C" w:rsidR="00CF5A29" w:rsidRPr="00B30607" w:rsidRDefault="00CF5A29">
      <w:pPr>
        <w:rPr>
          <w:rFonts w:cstheme="minorHAnsi"/>
          <w:sz w:val="28"/>
          <w:szCs w:val="28"/>
        </w:rPr>
      </w:pPr>
      <w:r w:rsidRPr="00B30607">
        <w:rPr>
          <w:rFonts w:cstheme="minorHAnsi"/>
          <w:sz w:val="28"/>
          <w:szCs w:val="28"/>
        </w:rPr>
        <w:t>07 – E</w:t>
      </w:r>
    </w:p>
    <w:p w14:paraId="33F0F4B5" w14:textId="2A70AF6C" w:rsidR="00CF5A29" w:rsidRPr="00B30607" w:rsidRDefault="00CF5A29">
      <w:pPr>
        <w:rPr>
          <w:rFonts w:cstheme="minorHAnsi"/>
          <w:sz w:val="28"/>
          <w:szCs w:val="28"/>
        </w:rPr>
      </w:pPr>
      <w:r w:rsidRPr="00B30607">
        <w:rPr>
          <w:rFonts w:cstheme="minorHAnsi"/>
          <w:sz w:val="28"/>
          <w:szCs w:val="28"/>
        </w:rPr>
        <w:t>08 – C</w:t>
      </w:r>
    </w:p>
    <w:p w14:paraId="235F6475" w14:textId="400686DE" w:rsidR="00CF5A29" w:rsidRPr="00B30607" w:rsidRDefault="00CF5A29">
      <w:pPr>
        <w:rPr>
          <w:rFonts w:cstheme="minorHAnsi"/>
          <w:sz w:val="28"/>
          <w:szCs w:val="28"/>
        </w:rPr>
      </w:pPr>
      <w:r w:rsidRPr="00B30607">
        <w:rPr>
          <w:rFonts w:cstheme="minorHAnsi"/>
          <w:sz w:val="28"/>
          <w:szCs w:val="28"/>
        </w:rPr>
        <w:t>09 – E</w:t>
      </w:r>
    </w:p>
    <w:p w14:paraId="227D31E2" w14:textId="5570DB2C" w:rsidR="00CF5A29" w:rsidRPr="00B30607" w:rsidRDefault="00CF5A29">
      <w:pPr>
        <w:rPr>
          <w:rFonts w:cstheme="minorHAnsi"/>
          <w:sz w:val="28"/>
          <w:szCs w:val="28"/>
        </w:rPr>
      </w:pPr>
      <w:r w:rsidRPr="00B30607">
        <w:rPr>
          <w:rFonts w:cstheme="minorHAnsi"/>
          <w:sz w:val="28"/>
          <w:szCs w:val="28"/>
        </w:rPr>
        <w:t>10 – C</w:t>
      </w:r>
    </w:p>
    <w:p w14:paraId="4B504282" w14:textId="65950FBB" w:rsidR="00CF5A29" w:rsidRPr="00B30607" w:rsidRDefault="00CF5A29">
      <w:pPr>
        <w:rPr>
          <w:rFonts w:cstheme="minorHAnsi"/>
          <w:sz w:val="28"/>
          <w:szCs w:val="28"/>
        </w:rPr>
      </w:pPr>
      <w:r w:rsidRPr="00B30607">
        <w:rPr>
          <w:rFonts w:cstheme="minorHAnsi"/>
          <w:sz w:val="28"/>
          <w:szCs w:val="28"/>
        </w:rPr>
        <w:t>11 – B</w:t>
      </w:r>
    </w:p>
    <w:p w14:paraId="7C7B3551" w14:textId="22897697" w:rsidR="00CF5A29" w:rsidRPr="00B30607" w:rsidRDefault="00CF5A29">
      <w:pPr>
        <w:rPr>
          <w:rFonts w:cstheme="minorHAnsi"/>
          <w:sz w:val="28"/>
          <w:szCs w:val="28"/>
        </w:rPr>
      </w:pPr>
      <w:r w:rsidRPr="00B30607">
        <w:rPr>
          <w:rFonts w:cstheme="minorHAnsi"/>
          <w:sz w:val="28"/>
          <w:szCs w:val="28"/>
        </w:rPr>
        <w:t>12 – D</w:t>
      </w:r>
    </w:p>
    <w:p w14:paraId="7962DC6F" w14:textId="0E9749C9" w:rsidR="00CF5A29" w:rsidRPr="00B30607" w:rsidRDefault="00CF5A29">
      <w:pPr>
        <w:rPr>
          <w:rFonts w:cstheme="minorHAnsi"/>
          <w:sz w:val="28"/>
          <w:szCs w:val="28"/>
        </w:rPr>
      </w:pPr>
      <w:r w:rsidRPr="00B30607">
        <w:rPr>
          <w:rFonts w:cstheme="minorHAnsi"/>
          <w:sz w:val="28"/>
          <w:szCs w:val="28"/>
        </w:rPr>
        <w:t>13 – A</w:t>
      </w:r>
    </w:p>
    <w:p w14:paraId="4C5726AA" w14:textId="5CF67012" w:rsidR="00CF5A29" w:rsidRPr="00B30607" w:rsidRDefault="00CF5A29">
      <w:pPr>
        <w:rPr>
          <w:rFonts w:cstheme="minorHAnsi"/>
          <w:sz w:val="28"/>
          <w:szCs w:val="28"/>
        </w:rPr>
      </w:pPr>
      <w:r w:rsidRPr="00B30607">
        <w:rPr>
          <w:rFonts w:cstheme="minorHAnsi"/>
          <w:sz w:val="28"/>
          <w:szCs w:val="28"/>
        </w:rPr>
        <w:t>14 – D</w:t>
      </w:r>
    </w:p>
    <w:p w14:paraId="4EE92A90" w14:textId="6442D660" w:rsidR="00CF5A29" w:rsidRPr="00B30607" w:rsidRDefault="00CF5A29">
      <w:pPr>
        <w:rPr>
          <w:rFonts w:cstheme="minorHAnsi"/>
          <w:sz w:val="28"/>
          <w:szCs w:val="28"/>
        </w:rPr>
      </w:pPr>
      <w:r w:rsidRPr="00B30607">
        <w:rPr>
          <w:rFonts w:cstheme="minorHAnsi"/>
          <w:sz w:val="28"/>
          <w:szCs w:val="28"/>
        </w:rPr>
        <w:t>15 - A</w:t>
      </w:r>
    </w:p>
    <w:p w14:paraId="73270A4C" w14:textId="3BC2F541" w:rsidR="001C3E49" w:rsidRPr="00B30607" w:rsidRDefault="001C3E49" w:rsidP="001C3E49">
      <w:pPr>
        <w:rPr>
          <w:rFonts w:cstheme="minorHAnsi"/>
          <w:sz w:val="28"/>
          <w:szCs w:val="28"/>
        </w:rPr>
      </w:pPr>
      <w:bookmarkStart w:id="0" w:name="_GoBack"/>
      <w:bookmarkEnd w:id="0"/>
    </w:p>
    <w:p w14:paraId="41478AF7" w14:textId="70AB0317" w:rsidR="001C3E49" w:rsidRDefault="001C3E49" w:rsidP="001C3E49">
      <w:pPr>
        <w:rPr>
          <w:rFonts w:cstheme="minorHAnsi"/>
          <w:b/>
          <w:bCs/>
          <w:sz w:val="28"/>
          <w:szCs w:val="28"/>
        </w:rPr>
      </w:pPr>
    </w:p>
    <w:p w14:paraId="6BA26FA1" w14:textId="51A17171" w:rsidR="001C3E49" w:rsidRDefault="001C3E49" w:rsidP="001C3E49">
      <w:pPr>
        <w:rPr>
          <w:rFonts w:cstheme="minorHAnsi"/>
          <w:b/>
          <w:bCs/>
          <w:sz w:val="28"/>
          <w:szCs w:val="28"/>
        </w:rPr>
      </w:pPr>
    </w:p>
    <w:p w14:paraId="3989E2EE" w14:textId="79D386FE" w:rsidR="001C3E49" w:rsidRPr="001C3E49" w:rsidRDefault="001C3E49" w:rsidP="001C3E49">
      <w:pPr>
        <w:tabs>
          <w:tab w:val="left" w:pos="205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ab/>
      </w:r>
    </w:p>
    <w:sectPr w:rsidR="001C3E49" w:rsidRPr="001C3E49" w:rsidSect="006F1980">
      <w:headerReference w:type="default" r:id="rId6"/>
      <w:pgSz w:w="11906" w:h="16838"/>
      <w:pgMar w:top="1417" w:right="1701" w:bottom="1417" w:left="1701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F1A263" w14:textId="77777777" w:rsidR="0032580C" w:rsidRDefault="0032580C" w:rsidP="006F1980">
      <w:pPr>
        <w:spacing w:after="0" w:line="240" w:lineRule="auto"/>
      </w:pPr>
      <w:r>
        <w:separator/>
      </w:r>
    </w:p>
  </w:endnote>
  <w:endnote w:type="continuationSeparator" w:id="0">
    <w:p w14:paraId="5435F921" w14:textId="77777777" w:rsidR="0032580C" w:rsidRDefault="0032580C" w:rsidP="006F1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CED640" w14:textId="77777777" w:rsidR="0032580C" w:rsidRDefault="0032580C" w:rsidP="006F1980">
      <w:pPr>
        <w:spacing w:after="0" w:line="240" w:lineRule="auto"/>
      </w:pPr>
      <w:r>
        <w:separator/>
      </w:r>
    </w:p>
  </w:footnote>
  <w:footnote w:type="continuationSeparator" w:id="0">
    <w:p w14:paraId="40B0241B" w14:textId="77777777" w:rsidR="0032580C" w:rsidRDefault="0032580C" w:rsidP="006F19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A13A83" w14:textId="04A0ABFC" w:rsidR="006F1980" w:rsidRDefault="006F1980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F286BD" wp14:editId="298798A8">
              <wp:simplePos x="0" y="0"/>
              <wp:positionH relativeFrom="column">
                <wp:posOffset>-552450</wp:posOffset>
              </wp:positionH>
              <wp:positionV relativeFrom="paragraph">
                <wp:posOffset>-635</wp:posOffset>
              </wp:positionV>
              <wp:extent cx="6448425" cy="9739423"/>
              <wp:effectExtent l="0" t="0" r="28575" b="14605"/>
              <wp:wrapNone/>
              <wp:docPr id="1" name="Retângulo: Cantos Arredondado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48425" cy="9739423"/>
                      </a:xfrm>
                      <a:prstGeom prst="roundRect">
                        <a:avLst>
                          <a:gd name="adj" fmla="val 673"/>
                        </a:avLst>
                      </a:prstGeom>
                      <a:noFill/>
                      <a:ln w="9525"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380CAA3" id="Retângulo: Cantos Arredondados 1" o:spid="_x0000_s1026" style="position:absolute;margin-left:-43.5pt;margin-top:-.05pt;width:507.75pt;height:766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4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Eg41QIAAA0GAAAOAAAAZHJzL2Uyb0RvYy54bWysVNtOGzEQfa/Uf7D8XjYJCZAVGxQFUVWi&#10;gICKZ+NLspXtcW0nm/Rz+JX+WMfezYWC+lD1ZdfjmTkzPnM5v1gbTVbShxpsRftHPUqk5SBqO6/o&#10;t8erT2eUhMisYBqsrOhGBnox+fjhvHGlHMACtJCeIIgNZeMquojRlUUR+EIaFo7ASYtKBd6wiKKf&#10;F8KzBtGNLga93knRgBfOA5ch4O1lq6STjK+U5PFWqSAj0RXF3GL++vx9Tt9ics7KuWduUfMuDfYP&#10;WRhWWwy6g7pkkZGlr99AmZp7CKDiEQdTgFI1l/kN+Jp+74/XPCyYk/ktSE5wO5rC/4PlN6s7T2qB&#10;taPEMoMlupfx14udLzWUZMZshECm3ksBWESBQj+R1rhQou+Du/OdFPCYGFgrb9If30bWmejNjmi5&#10;joTj5clweDYcjCjhqBufHo+Hg+OEWuzdnQ/xswRD0qGiHpZW3GM5M8tsdR1iplt0STPxnRJlNBZv&#10;xTQ5Od3idaaIvEVMfhauaq1z8bUlDSYxwnSSJoCuRVJmIbWhnGlPELSicd3PNnppvoJo78ajXq9r&#10;I7zGZmuvt7cYN/dyAsnvO8BHnbZ4mbhs2cunuNEyBdf2XiosDfI1aFN7nQ3jXNrYZhQWTMh95JzQ&#10;m9AZMCErfN4OuwN4H7utSWefXGWeqZ1z72+Jtc47jxwZbNw5m9qCfw9A46u6yK39lqSWmsTSM4gN&#10;Nq6HdqKD41c1Nso1C/GOeewCHHZcS/EWP0oDVhi6EyUL8D/fu0/2OFmopaTBlVDR8GPJvKREf7E4&#10;c+P+cJh2SBaGo9MBCv5Q83yosUszA2wanCvMLh+TfdTbo/JgnnB7TVNUVDHLMXZFefRbYRbbVYX7&#10;j8vpNJvh3nAsXtsHxxN4YjV19uP6iXnXTUvEQbuB7fpgZR6CltG9bfK0MF1GUHVMyj2vnYA7B0+v&#10;ltqhnK32W3zyGwAA//8DAFBLAwQUAAYACAAAACEABA5zueAAAAAKAQAADwAAAGRycy9kb3ducmV2&#10;LnhtbEyPQU+DQBCF7yb+h82YeDHtUkiBUpbGmHjwWDQab1uYAsrOIrsU/PeOJ73Ny3t58738sJhe&#10;XHB0nSUFm3UAAqmydUeNgpfnx1UKwnlNte4toYJvdHAorq9yndV2piNeSt8ILiGXaQWt90Mmpata&#10;NNqt7YDE3tmORnuWYyPrUc9cbnoZBkEsje6IP7R6wIcWq89yMgri97eveReF8jX5eIonU3V3R18q&#10;dXuz3O9BeFz8Xxh+8RkdCmY62YlqJ3oFqzThLZ6PDQj2d2G6BXHi4DaKEpBFLv9PKH4AAAD//wMA&#10;UEsBAi0AFAAGAAgAAAAhALaDOJL+AAAA4QEAABMAAAAAAAAAAAAAAAAAAAAAAFtDb250ZW50X1R5&#10;cGVzXS54bWxQSwECLQAUAAYACAAAACEAOP0h/9YAAACUAQAACwAAAAAAAAAAAAAAAAAvAQAAX3Jl&#10;bHMvLnJlbHNQSwECLQAUAAYACAAAACEAZcRIONUCAAANBgAADgAAAAAAAAAAAAAAAAAuAgAAZHJz&#10;L2Uyb0RvYy54bWxQSwECLQAUAAYACAAAACEABA5zueAAAAAKAQAADwAAAAAAAAAAAAAAAAAvBQAA&#10;ZHJzL2Rvd25yZXYueG1sUEsFBgAAAAAEAAQA8wAAADwGAAAAAA==&#10;" filled="f" strokecolor="#0d0d0d [3069]">
              <v:stroke joinstyle="miter"/>
            </v:round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6EA"/>
    <w:rsid w:val="001C3E49"/>
    <w:rsid w:val="00212345"/>
    <w:rsid w:val="0032580C"/>
    <w:rsid w:val="00531431"/>
    <w:rsid w:val="006F1980"/>
    <w:rsid w:val="00B30607"/>
    <w:rsid w:val="00BD56EA"/>
    <w:rsid w:val="00CF5A29"/>
    <w:rsid w:val="00D36616"/>
    <w:rsid w:val="00D64543"/>
    <w:rsid w:val="00E21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F7A4E2"/>
  <w15:chartTrackingRefBased/>
  <w15:docId w15:val="{33C2133F-3B68-4662-AAED-D220B4228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F19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F1980"/>
  </w:style>
  <w:style w:type="paragraph" w:styleId="Rodap">
    <w:name w:val="footer"/>
    <w:basedOn w:val="Normal"/>
    <w:link w:val="RodapChar"/>
    <w:uiPriority w:val="99"/>
    <w:unhideWhenUsed/>
    <w:rsid w:val="006F19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F1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2182</Words>
  <Characters>11787</Characters>
  <Application>Microsoft Office Word</Application>
  <DocSecurity>0</DocSecurity>
  <Lines>98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</cp:lastModifiedBy>
  <cp:revision>2</cp:revision>
  <dcterms:created xsi:type="dcterms:W3CDTF">2023-01-06T18:46:00Z</dcterms:created>
  <dcterms:modified xsi:type="dcterms:W3CDTF">2023-01-06T18:46:00Z</dcterms:modified>
</cp:coreProperties>
</file>